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D" w:rsidRPr="001F04AD" w:rsidRDefault="001F04AD" w:rsidP="00E847FE">
      <w:pPr>
        <w:jc w:val="center"/>
        <w:rPr>
          <w:rFonts w:ascii="Arial" w:hAnsi="Arial" w:cs="Arial"/>
          <w:b/>
          <w:sz w:val="22"/>
        </w:rPr>
      </w:pPr>
    </w:p>
    <w:p w:rsidR="00E847FE" w:rsidRPr="001F04AD" w:rsidRDefault="001F04AD" w:rsidP="00E847FE">
      <w:pPr>
        <w:jc w:val="center"/>
        <w:rPr>
          <w:rFonts w:ascii="Arial" w:hAnsi="Arial" w:cs="Arial"/>
          <w:b/>
          <w:sz w:val="22"/>
        </w:rPr>
      </w:pPr>
      <w:r w:rsidRPr="001F04AD">
        <w:rPr>
          <w:rFonts w:ascii="Arial" w:hAnsi="Arial" w:cs="Arial"/>
          <w:b/>
          <w:sz w:val="22"/>
        </w:rPr>
        <w:t>OPIS PRZEDMIOTU ZAMÓWIENIA</w:t>
      </w:r>
    </w:p>
    <w:p w:rsidR="001F04AD" w:rsidRPr="001F04AD" w:rsidRDefault="001F04AD" w:rsidP="00E847FE">
      <w:pPr>
        <w:jc w:val="center"/>
        <w:rPr>
          <w:rFonts w:ascii="Arial" w:hAnsi="Arial" w:cs="Arial"/>
          <w:b/>
          <w:sz w:val="22"/>
        </w:rPr>
      </w:pP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Przedmiotem zamówienia jest zakup biletów miesięcznych, imiennych, szkolnych, ulgowych dla dzieci przedszkolnych oraz uczniów uczęszczających do placówek oświatow</w:t>
      </w:r>
      <w:r w:rsidR="001F04AD">
        <w:rPr>
          <w:rFonts w:ascii="Arial" w:hAnsi="Arial" w:cs="Arial"/>
          <w:sz w:val="22"/>
        </w:rPr>
        <w:t xml:space="preserve">ych prowadzonych przez Miasto i </w:t>
      </w:r>
      <w:r w:rsidRPr="001F04AD">
        <w:rPr>
          <w:rFonts w:ascii="Arial" w:hAnsi="Arial" w:cs="Arial"/>
          <w:sz w:val="22"/>
        </w:rPr>
        <w:t xml:space="preserve">Gminę Drobin. Usługa realizowana na bazie zakupionych biletów obejmuje dowożenie i odwożenie oraz opiekę nad tymi dziećmi przedszkolnymi i uczniami w czasie ich przewozu (z ustalonych przez Zamawiającego </w:t>
      </w:r>
      <w:r w:rsidR="001F04AD">
        <w:rPr>
          <w:rFonts w:ascii="Arial" w:hAnsi="Arial" w:cs="Arial"/>
          <w:sz w:val="22"/>
        </w:rPr>
        <w:t xml:space="preserve">          </w:t>
      </w:r>
      <w:r w:rsidRPr="001F04AD">
        <w:rPr>
          <w:rFonts w:ascii="Arial" w:hAnsi="Arial" w:cs="Arial"/>
          <w:sz w:val="22"/>
        </w:rPr>
        <w:t>w każdej mie</w:t>
      </w:r>
      <w:r w:rsidR="001F04AD">
        <w:rPr>
          <w:rFonts w:ascii="Arial" w:hAnsi="Arial" w:cs="Arial"/>
          <w:sz w:val="22"/>
        </w:rPr>
        <w:t>jscowości przystanków) do szkół</w:t>
      </w:r>
      <w:r w:rsidR="00B53B12" w:rsidRPr="001F04AD">
        <w:rPr>
          <w:rFonts w:ascii="Arial" w:hAnsi="Arial" w:cs="Arial"/>
          <w:sz w:val="22"/>
        </w:rPr>
        <w:t xml:space="preserve"> </w:t>
      </w:r>
      <w:r w:rsidRPr="001F04AD">
        <w:rPr>
          <w:rFonts w:ascii="Arial" w:hAnsi="Arial" w:cs="Arial"/>
          <w:sz w:val="22"/>
        </w:rPr>
        <w:t xml:space="preserve">i przedszkoli znajdujących się na terenie Gminy Drobin na zajęcia lekcyjne w dni nauki szkolnej </w:t>
      </w:r>
      <w:r w:rsidR="001F04AD">
        <w:rPr>
          <w:rFonts w:ascii="Arial" w:hAnsi="Arial" w:cs="Arial"/>
          <w:sz w:val="22"/>
        </w:rPr>
        <w:t xml:space="preserve"> </w:t>
      </w:r>
      <w:r w:rsidRPr="001F04AD">
        <w:rPr>
          <w:rFonts w:ascii="Arial" w:hAnsi="Arial" w:cs="Arial"/>
          <w:sz w:val="22"/>
        </w:rPr>
        <w:t xml:space="preserve">w okresie roku szkolnego 2019/2020 i roku szkolnego 2020/2021 na podstawie art. 5a Ustawy z dnia 20 czerwca 1992 r. </w:t>
      </w:r>
      <w:r w:rsidR="001F04AD">
        <w:rPr>
          <w:rFonts w:ascii="Arial" w:hAnsi="Arial" w:cs="Arial"/>
          <w:sz w:val="22"/>
        </w:rPr>
        <w:t xml:space="preserve">                  </w:t>
      </w:r>
      <w:r w:rsidRPr="001F04AD">
        <w:rPr>
          <w:rFonts w:ascii="Arial" w:hAnsi="Arial" w:cs="Arial"/>
          <w:sz w:val="22"/>
        </w:rPr>
        <w:t>o uprawnieniach do ulgowych przejazdów środkami publicznego transportu zbiorowego.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 xml:space="preserve">Zgodnie z art. 32 ust. 7 ustawy z dnia 14 grudnia 2016 r. Prawo oświatowe, w myśl którego gmina może zapewnić bezpłatny transport i opiekę w czasie przewozu do przedszkola, oddziału przedszkolnego lub innej formy wychowania przedszkolnego, również </w:t>
      </w:r>
      <w:r w:rsidR="001F04AD">
        <w:rPr>
          <w:rFonts w:ascii="Arial" w:hAnsi="Arial" w:cs="Arial"/>
          <w:sz w:val="22"/>
        </w:rPr>
        <w:t xml:space="preserve">                        </w:t>
      </w:r>
      <w:r w:rsidRPr="001F04AD">
        <w:rPr>
          <w:rFonts w:ascii="Arial" w:hAnsi="Arial" w:cs="Arial"/>
          <w:sz w:val="22"/>
        </w:rPr>
        <w:t xml:space="preserve">w przypadkach, w których nie ma takiego obowiązku, Gmina Drobin – Zamawiający usługą bezpłatnego dowozu oraz opieki w trakcie przewozu obejmuje dzieci 3 i 4- letnie, </w:t>
      </w:r>
      <w:r w:rsidR="001F04AD">
        <w:rPr>
          <w:rFonts w:ascii="Arial" w:hAnsi="Arial" w:cs="Arial"/>
          <w:sz w:val="22"/>
        </w:rPr>
        <w:t xml:space="preserve">                      </w:t>
      </w:r>
      <w:r w:rsidRPr="001F04AD">
        <w:rPr>
          <w:rFonts w:ascii="Arial" w:hAnsi="Arial" w:cs="Arial"/>
          <w:sz w:val="22"/>
        </w:rPr>
        <w:t>a Wykonawcę zobowiązuje do dowozu i opieki w czasie transportu do odpowiedniej placówki oświatowej.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W każdym autobusie poza kierowcą musi być osoba sprawująca opiekę nad dziećmi podczas dowozu i odwozu.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Zakup biletów obejmuje linie lub ich odcinki w granicach administracyjnych Gminy Drobin.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Dowóz będzie odbywał się w okresie od 02.09.2019 r. do 30.06.2020 r. oraz od 01.09.2020 r. do 30.06.2021 r. z wyłączeniem dni ustalonych przez Zamawiającego, w godzinach umożliwiających przybycie dzieci i młodzieży do szkoły zgodnie z rozkładem jazdy ustalonym przez Wykonawcę z Zamawiającym.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 xml:space="preserve">Wykonawca zobowiązuje się świadczyć usługi w oparciu o minutowy rozkład jazdy, dla określonej trasy sporządzony przez Wykonawcę i zatwierdzony przez Zamawiającego. 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Wykaz tras, z których będzie odbywał się dowóz i odwóz dzieci zostały zaznaczone na mapie Gminy Drobin.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1F04AD">
        <w:rPr>
          <w:rFonts w:ascii="Arial" w:hAnsi="Arial" w:cs="Arial"/>
          <w:sz w:val="22"/>
        </w:rPr>
        <w:t xml:space="preserve">Liczba uczniów objętych zakupem biletów w dniu ogłoszenia o przetargu szacowana jest na </w:t>
      </w:r>
      <w:r w:rsidRPr="001F04AD">
        <w:rPr>
          <w:rFonts w:ascii="Arial" w:hAnsi="Arial" w:cs="Arial"/>
          <w:b/>
          <w:sz w:val="22"/>
        </w:rPr>
        <w:t>400 osób</w:t>
      </w:r>
      <w:r w:rsidRPr="001F04AD">
        <w:rPr>
          <w:rFonts w:ascii="Arial" w:hAnsi="Arial" w:cs="Arial"/>
          <w:sz w:val="22"/>
        </w:rPr>
        <w:t xml:space="preserve">, natomiast dzienna długość wszystkich tras dowozowych i odwozowych </w:t>
      </w:r>
      <w:r w:rsidRPr="001F04AD">
        <w:rPr>
          <w:rFonts w:ascii="Arial" w:hAnsi="Arial" w:cs="Arial"/>
          <w:b/>
          <w:sz w:val="22"/>
        </w:rPr>
        <w:t xml:space="preserve"> 580 km</w:t>
      </w:r>
      <w:r w:rsidRPr="001F04AD">
        <w:rPr>
          <w:rFonts w:ascii="Arial" w:hAnsi="Arial" w:cs="Arial"/>
          <w:sz w:val="22"/>
        </w:rPr>
        <w:t xml:space="preserve">. Wykaz ilościowy dzieci i młodzieży dojeżdżających do </w:t>
      </w:r>
      <w:r w:rsidRPr="001F04AD">
        <w:rPr>
          <w:rFonts w:ascii="Arial" w:hAnsi="Arial" w:cs="Arial"/>
          <w:b/>
          <w:sz w:val="22"/>
        </w:rPr>
        <w:t xml:space="preserve">placówek oświatowych </w:t>
      </w:r>
      <w:r w:rsidR="001F04AD">
        <w:rPr>
          <w:rFonts w:ascii="Arial" w:hAnsi="Arial" w:cs="Arial"/>
          <w:b/>
          <w:sz w:val="22"/>
        </w:rPr>
        <w:t xml:space="preserve">              </w:t>
      </w:r>
      <w:r w:rsidRPr="001F04AD">
        <w:rPr>
          <w:rFonts w:ascii="Arial" w:hAnsi="Arial" w:cs="Arial"/>
          <w:b/>
          <w:sz w:val="22"/>
        </w:rPr>
        <w:t>w</w:t>
      </w:r>
      <w:r w:rsidRPr="001F04AD">
        <w:rPr>
          <w:rFonts w:ascii="Arial" w:hAnsi="Arial" w:cs="Arial"/>
          <w:sz w:val="22"/>
        </w:rPr>
        <w:t xml:space="preserve"> </w:t>
      </w:r>
      <w:r w:rsidRPr="001F04AD">
        <w:rPr>
          <w:rFonts w:ascii="Arial" w:hAnsi="Arial" w:cs="Arial"/>
          <w:b/>
          <w:sz w:val="22"/>
        </w:rPr>
        <w:t>Cieszewie i Drobinie: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 xml:space="preserve">Biskupice – 7 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Budkowo – 4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 xml:space="preserve">Cieszewko – 2  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Cieśle – 9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Dobrosielice – 16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Drobin – 1</w:t>
      </w:r>
    </w:p>
    <w:p w:rsidR="00E847FE" w:rsidRPr="001F04AD" w:rsidRDefault="00E847FE" w:rsidP="00E847FE">
      <w:pPr>
        <w:spacing w:after="0" w:line="276" w:lineRule="auto"/>
        <w:ind w:firstLine="360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Dziewanowo – 5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Karsy – 24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Kłaki – 11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lastRenderedPageBreak/>
        <w:t xml:space="preserve">Kozłowo – 1 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Kuchary – 7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Kunklewo – 3 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Łęg Probostwo – 1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Niemczewo – 5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Nowa Wieś – 12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Setropie – 19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Świerczyn – 3 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Świerczyn Bęchy – 5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Świerczynek – 7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Tupadły – 1 </w:t>
      </w:r>
    </w:p>
    <w:p w:rsidR="00E847FE" w:rsidRPr="001F04AD" w:rsidRDefault="00E847FE" w:rsidP="00E847FE">
      <w:pPr>
        <w:spacing w:after="0" w:line="276" w:lineRule="auto"/>
        <w:ind w:firstLine="360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Wilkęsy –</w:t>
      </w:r>
      <w:r w:rsidRPr="001F04AD">
        <w:rPr>
          <w:rStyle w:val="Wyrnienieintensywne"/>
          <w:rFonts w:ascii="Arial" w:hAnsi="Arial" w:cs="Arial"/>
          <w:color w:val="000000" w:themeColor="text1"/>
          <w:sz w:val="22"/>
        </w:rPr>
        <w:t xml:space="preserve">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8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 xml:space="preserve"> Łącznie : 151 osób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 xml:space="preserve">Długość trasy: łącznie dowozy i odwozy – 231,000 km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</w:p>
    <w:p w:rsidR="00E847FE" w:rsidRPr="001F04AD" w:rsidRDefault="00E847FE" w:rsidP="00E847FE">
      <w:pPr>
        <w:spacing w:after="0" w:line="276" w:lineRule="auto"/>
        <w:rPr>
          <w:rFonts w:ascii="Arial" w:hAnsi="Arial" w:cs="Arial"/>
          <w:b/>
          <w:sz w:val="22"/>
        </w:rPr>
      </w:pPr>
      <w:r w:rsidRPr="001F04AD">
        <w:rPr>
          <w:rFonts w:ascii="Arial" w:hAnsi="Arial" w:cs="Arial"/>
          <w:sz w:val="22"/>
        </w:rPr>
        <w:t xml:space="preserve">Wykaz ilościowy dzieci i młodzieży dojeżdżających do </w:t>
      </w:r>
      <w:r w:rsidRPr="001F04AD">
        <w:rPr>
          <w:rFonts w:ascii="Arial" w:hAnsi="Arial" w:cs="Arial"/>
          <w:b/>
          <w:sz w:val="22"/>
        </w:rPr>
        <w:t xml:space="preserve">placówek oświatowych w Łęgu Probostwie: </w:t>
      </w:r>
    </w:p>
    <w:p w:rsidR="00E847FE" w:rsidRPr="001F04AD" w:rsidRDefault="00E847FE" w:rsidP="00E847FE">
      <w:pPr>
        <w:spacing w:after="0" w:line="276" w:lineRule="auto"/>
        <w:rPr>
          <w:rFonts w:ascii="Arial" w:hAnsi="Arial" w:cs="Arial"/>
          <w:sz w:val="22"/>
        </w:rPr>
      </w:pPr>
      <w:r w:rsidRPr="001F04AD">
        <w:rPr>
          <w:rFonts w:ascii="Arial" w:hAnsi="Arial" w:cs="Arial"/>
          <w:sz w:val="22"/>
        </w:rPr>
        <w:t>Brelki - 8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Brzechowo – 20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Chudzyno – 19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Chudzynek – 5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Gutowo – 1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Kowalewo – 11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Kozłowo – 32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Krajkowo – 16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Mogielnica – 21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Mokrzk – 15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Łęg Kościelny – 10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Psary – 26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Siemienie – 11 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Łącznie: 195 osób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Długość trasy: łącznie dowozy i odwozy – 298,000 km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Wykaz ilościowy dzieci i młodzieży dojeżdżających</w:t>
      </w: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 xml:space="preserve"> do placówek oświatowych</w:t>
      </w: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br/>
        <w:t>w Rogotwórsku: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Małachowo – 15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Nagórki Dobrskie – 20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Sokolniki – 11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Wrogocin – 8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Łącznie: 54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Długość trasy: łącznie dowozy i odwozy – 51,000 km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Liczba uczniów objętych zakupem biletów to wielkość prognozowana, która m</w:t>
      </w:r>
      <w:r w:rsid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oże ulec zmianie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trakcie realizacji zamówienia. Zamawiający zastrzega, że obniżenie liczby uczniów objętych dowożeniem łącznie, maksymalnie o 15%, jak również zmiana długości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lastRenderedPageBreak/>
        <w:t>trasy, zmniejszenie ilości wykonywanych kilometrów nie będzie skutkować roszc</w:t>
      </w:r>
      <w:r w:rsid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zeniem Wykonawcy o rekompensatę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tj. zmianę cen za poszczególne bilety miesięczne. 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Zamówień biletów na poszczególne miesiące dokonywać będą: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Szkoła Podstawowa im. Marszałka Józefa Piłsudskiego w Drobinie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Miejsko – Gminne Przedszkole w Drobinie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Szkoła Podstawowa w Łęgu Probostwie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Gminne Przedszkole w Łęgu Probostwie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Szkoła Podstawowa im. Miry Zimińskiej – Sygietyńskiej w Cieszewie</w:t>
      </w:r>
    </w:p>
    <w:p w:rsidR="00E847FE" w:rsidRPr="001F04AD" w:rsidRDefault="00E847FE" w:rsidP="00E847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Szkoła Podstawowa im. prof. arch. Stanisława Marzyńskiego w Rogotwórsku</w:t>
      </w:r>
    </w:p>
    <w:p w:rsidR="00E847FE" w:rsidRPr="001F04AD" w:rsidRDefault="00E847FE" w:rsidP="00E847FE">
      <w:pPr>
        <w:pStyle w:val="Akapitzlist"/>
        <w:spacing w:after="0" w:line="276" w:lineRule="auto"/>
        <w:jc w:val="both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Dzieci uczęszczające do placówek oświatowych w Łęgu Probostwie, zamieszkujące </w:t>
      </w:r>
      <w:r w:rsidR="00B53B12"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        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miejscowości Brelki będą dojeżdżały busem na zajęcia lekcyjne, ze względu na brak odpowiednich uwarunkowań drogowych w powyższej miejscowości do wjazdu autokaru.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dzienny przebieg kilometrów nie są wliczane dojazdy z siedziby Wykonawcy do miejsca rozpoczęcia kursu. Rozpoczęcie kursu liczy się od wejścia do autokaru pierwszego dziecka. 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Z uwagi na zmiany organizacyjne pracy szkoły w trakcie roku szkolnego oraz zmiany organizacyjne dotyczące uczniów oszacowana liczba kursów, rozkład jazdy i ilość kilometrów ze względu na zmianę trasy może ulec zmianie. 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Na podstawie art. 29 ust. 3a ustawy Prawo zamówień publicznych, Zamawiający wymaga od Wykonawcy przy realizacji zamówienia zatrudnienia kierowców do przewozu uczniów na podstawie umowy o pracę.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trakcie realizacji zamówienia Zamawiający uprawniony jest do wykonywania czynności kontrolnych wobec Wykonawcy odnośnie spełnienia przez Wykonawcę wymogu zatrudnienia na podstawie umowy o pracę osób wykonujących przewóz uczniów. 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trakcie realizacji zamówienia na każde wezwanie Zamawiającego w wyznaczonym </w:t>
      </w:r>
      <w:r w:rsid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tym wezwaniu terminie Wykonawca przedłoży Zamawiającemu wskazane poniżej dowody w celu potwierdzenia spełnienia wymogu zatrudnienia na podstawie umowy </w:t>
      </w:r>
      <w:r w:rsid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o pracę prze</w:t>
      </w:r>
      <w:r w:rsid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z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Wykonawcę osób wykonujących przewóz uczniów do szkół w trakcie realizacji zamówienia: </w:t>
      </w:r>
    </w:p>
    <w:p w:rsidR="00E847FE" w:rsidRPr="001F04AD" w:rsidRDefault="00E847FE" w:rsidP="00E847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oświadczenie Wykonawcy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:rsidR="00E847FE" w:rsidRPr="001F04AD" w:rsidRDefault="00E847FE" w:rsidP="00E847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poświadczoną za zgodność z oryginałem odpowiednio przez Wykonawcę </w:t>
      </w: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kopię umowy/umów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</w:t>
      </w: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o pracę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osób wykonujących w trakcie realizacji zamówienia czynności, których dotyczy w/w oświadczenie Wykonawcy (wraz z dokumentem regulującym zakres obowiązków, jeżeli został sporządzony). Kopia umowy/umów powinna zostać zanonimizowana w sposób w sposób zapewniający ochronę danych osobowych pracowników, zgodnie z przepisami ustawy z dnia 10 maja 2018 r. o ochronie danych osobowych (tj. w szczególności bez imion, nazwisk,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lastRenderedPageBreak/>
        <w:t>adresów, nr PESEL pracowników). Informacje takie jak: data zawarcia umowy, rodzaj umowy o pracę i wymiar etatu powinny być możliwe do  zidentyfikowania;</w:t>
      </w:r>
    </w:p>
    <w:p w:rsidR="00E847FE" w:rsidRPr="001F04AD" w:rsidRDefault="00E847FE" w:rsidP="00E847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zaświadczenie właściwego oddziału ZUS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, potwierdzające opłacanie przez Wykonawcę składek na ubezpieczenie społeczne i zdrowotne z tytułu zatrudnienia na podstawie umów o pracę za ostatni okres rozliczeniowy;</w:t>
      </w:r>
    </w:p>
    <w:p w:rsidR="00E847FE" w:rsidRPr="001F04AD" w:rsidRDefault="00E847FE" w:rsidP="00B53B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potwierdzoną za zgodność z oryginałem odpowiednio przez Wykonawcę </w:t>
      </w:r>
      <w:r w:rsidRPr="001F04AD"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  <w:t>kopię dowodu potwierdzającego zgłoszenie pracownika przez pracodawcę do ubezpieczeń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, zanonimizowaną w sposób zapewniający ochronę danych osobowych  pracowników, zgodnie z przepisami ustaw</w:t>
      </w:r>
      <w:r w:rsidR="008220C9"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y z dnia 10 maja 2018 r.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o ochronie danych osobowych.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Z tytułu niespełnienia przez Wykonawcę wymogu </w:t>
      </w:r>
      <w:r w:rsidR="00B53B12"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zatrudnienia na podstawie umowy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o pracę kierowców do przewozu uczniów, Zamawiający przewiduje sankcje w postaci obowiązku zapłaty przez Wykonawcę kary umownej w wysokości określonej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     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postanowieniach umowy w sprawie zamówień publicznych. Niezwłocznie przez Wykonawcę w wyznaczonym przez Zamawiającego terminie żądanych przez Zamawiającego dowodów w celu potwierdzenia spełnienia przez Wykonawcę wymogu zatrudnienia na podstawie umowy o pracę traktowane będzie jako niespełnienia przez Wykonawcę wymogu zatrudnienia na podstawie umowy o pracę osób wykonujących wskazane w puncie 14 czynności.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przypadku nieuzasadnionych wątpliwości co do przestrzegania prawa pracy przez Wykonawcę, Zamawiający może zwrócić się o przeprowadzenie kontroli przez Państwową Inspekcję Pracy.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Pojazdy służące do przewozu uczniów muszą być w pełni sprawne, spełniać wymogi bezpieczeństwa, muszą być odpowiednio oznakowane (zgodnie z obowiązującymi  przepisami), oraz muszą być utrzymane w czystości z zachowaniem estetyki wewnętrznej i zewnętrznej. Zamawiający zastrzega sobie kontrolę sprawności i czystości pojazdów.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Pojazdy przewożące uczniów muszą być w pełni sprawne technicznie, ogrzewane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porze jesienno-zimowej oraz efektywnie klimatyzowane, posiadające sprawne urządzenie klimatyzujące w porze wiosenno-letniej. W autobusach, którymi dowożone są dzieci powinny być utrzymywane temperatury na środku autokaru 15 – 23ºC.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Wykonawca ponosi całkowitą odpowiedzialność cywilną z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a prawidłowe wykonanie zadania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w szczególności za stan techniczny (sprawność </w:t>
      </w:r>
      <w:r w:rsidR="00B53B12"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urządzeń grzewczych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    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i klimatyzujących, kompletność wyposażenia) pojazdu oraz bezpieczeństwo uczniów </w:t>
      </w:r>
      <w:r w:rsidR="0078662A">
        <w:rPr>
          <w:rStyle w:val="Wyrnienieintensywne"/>
          <w:rFonts w:ascii="Arial" w:hAnsi="Arial" w:cs="Arial"/>
          <w:i w:val="0"/>
          <w:color w:val="000000" w:themeColor="text1"/>
          <w:sz w:val="22"/>
        </w:rPr>
        <w:t xml:space="preserve">          </w:t>
      </w: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czasie wykonywania usługi.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Zamawiający zastrzega sobie prawo do wykonania kontroli stanu pojazdów oraz temperatur panujących w autokarach podczas przewozów.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razie stwierdzenia nieprawidłowości stanu technicznego pojazdu, którym dowożeni są uczniowie, Wykonawca w trybie natychmiastowym zobowiązany jest do podstawienia sprawnego pojazdu, którego stan techniczny jest zgodny z pkt 19 i 20 opisu przedmiotu zamówienia.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W przypadku niespełnienia przez Wykonawcę wymagań wskazanych w punkcie 19 i 20, za każdy stwierdzony przypadek Zamawiający przewiduje sankcje w postaci obowiązku zapłaty przez Wykonawcę kary umownej w wysokości określonej w postanowieniach umowy w sprawie zamówienia publicznego.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lastRenderedPageBreak/>
        <w:t>Przedmiot zamówienia będzie realizowany przy pomocy autokarów dostosowanych do liczby dzieci, każde dziecko musi mieć miejsce siedzące oraz 9-osobowego busa (7 miejsc siedzących dla uczniów).</w:t>
      </w:r>
    </w:p>
    <w:p w:rsidR="00E847FE" w:rsidRPr="001F04AD" w:rsidRDefault="00E847FE" w:rsidP="00E847F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  <w:r w:rsidRPr="001F04AD">
        <w:rPr>
          <w:rStyle w:val="Wyrnienieintensywne"/>
          <w:rFonts w:ascii="Arial" w:hAnsi="Arial" w:cs="Arial"/>
          <w:i w:val="0"/>
          <w:color w:val="000000" w:themeColor="text1"/>
          <w:sz w:val="22"/>
        </w:rPr>
        <w:t>Szczegółowe warunki realizacji zamówienia zawiera Specyfikacja Istotnych Warunków Zamówienia.</w:t>
      </w:r>
    </w:p>
    <w:p w:rsidR="00E847FE" w:rsidRPr="001F04AD" w:rsidRDefault="00E847FE" w:rsidP="00E847FE">
      <w:pPr>
        <w:spacing w:after="0" w:line="276" w:lineRule="auto"/>
        <w:rPr>
          <w:rStyle w:val="Wyrnienieintensywne"/>
          <w:rFonts w:ascii="Arial" w:hAnsi="Arial" w:cs="Arial"/>
          <w:i w:val="0"/>
          <w:color w:val="000000" w:themeColor="text1"/>
          <w:sz w:val="22"/>
        </w:rPr>
      </w:pPr>
    </w:p>
    <w:p w:rsidR="00E847FE" w:rsidRPr="001F04AD" w:rsidRDefault="00E847FE" w:rsidP="00E847FE">
      <w:pPr>
        <w:spacing w:after="0" w:line="276" w:lineRule="auto"/>
        <w:ind w:firstLine="142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</w:p>
    <w:p w:rsidR="00E847FE" w:rsidRPr="001F04AD" w:rsidRDefault="00E847FE" w:rsidP="00E847FE">
      <w:pPr>
        <w:pStyle w:val="Akapitzlist"/>
        <w:spacing w:after="0" w:line="276" w:lineRule="auto"/>
        <w:ind w:left="1440"/>
        <w:rPr>
          <w:rStyle w:val="Wyrnienieintensywne"/>
          <w:rFonts w:ascii="Arial" w:hAnsi="Arial" w:cs="Arial"/>
          <w:b/>
          <w:i w:val="0"/>
          <w:color w:val="000000" w:themeColor="text1"/>
          <w:sz w:val="22"/>
        </w:rPr>
      </w:pPr>
    </w:p>
    <w:p w:rsidR="00E847FE" w:rsidRDefault="0078662A" w:rsidP="0078662A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ZATWIERDZAM</w:t>
      </w:r>
    </w:p>
    <w:p w:rsidR="0078662A" w:rsidRPr="00DD2D97" w:rsidRDefault="0078662A" w:rsidP="0078662A">
      <w:pPr>
        <w:ind w:left="6372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CC1A3F">
        <w:rPr>
          <w:rFonts w:ascii="Arial" w:hAnsi="Arial" w:cs="Arial"/>
          <w:sz w:val="22"/>
        </w:rPr>
        <w:t xml:space="preserve">  </w:t>
      </w:r>
      <w:bookmarkStart w:id="0" w:name="_GoBack"/>
      <w:bookmarkEnd w:id="0"/>
      <w:r w:rsidRPr="00DD2D97">
        <w:rPr>
          <w:rFonts w:ascii="Arial" w:hAnsi="Arial" w:cs="Arial"/>
          <w:color w:val="FF0000"/>
          <w:sz w:val="22"/>
        </w:rPr>
        <w:t>Burmistrz</w:t>
      </w:r>
    </w:p>
    <w:p w:rsidR="0078662A" w:rsidRPr="00DD2D97" w:rsidRDefault="0078662A" w:rsidP="0078662A">
      <w:pPr>
        <w:ind w:left="5664"/>
        <w:jc w:val="both"/>
        <w:rPr>
          <w:rFonts w:ascii="Arial" w:hAnsi="Arial" w:cs="Arial"/>
          <w:color w:val="FF0000"/>
          <w:sz w:val="22"/>
        </w:rPr>
      </w:pPr>
      <w:r w:rsidRPr="00DD2D97">
        <w:rPr>
          <w:rFonts w:ascii="Arial" w:hAnsi="Arial" w:cs="Arial"/>
          <w:color w:val="FF0000"/>
          <w:sz w:val="22"/>
        </w:rPr>
        <w:t xml:space="preserve">        /-/ Andrzej Samoraj</w:t>
      </w:r>
    </w:p>
    <w:p w:rsidR="0030163A" w:rsidRPr="001F04AD" w:rsidRDefault="00525E13">
      <w:pPr>
        <w:rPr>
          <w:rFonts w:ascii="Arial" w:hAnsi="Arial" w:cs="Arial"/>
          <w:sz w:val="22"/>
        </w:rPr>
      </w:pPr>
    </w:p>
    <w:sectPr w:rsidR="0030163A" w:rsidRPr="001F04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13" w:rsidRDefault="00525E13">
      <w:pPr>
        <w:spacing w:after="0" w:line="240" w:lineRule="auto"/>
      </w:pPr>
      <w:r>
        <w:separator/>
      </w:r>
    </w:p>
  </w:endnote>
  <w:endnote w:type="continuationSeparator" w:id="0">
    <w:p w:rsidR="00525E13" w:rsidRDefault="0052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2931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5453D5" w:rsidRPr="005453D5" w:rsidRDefault="002C6D93">
        <w:pPr>
          <w:pStyle w:val="Stopka"/>
          <w:jc w:val="center"/>
          <w:rPr>
            <w:rFonts w:ascii="Arial" w:hAnsi="Arial" w:cs="Arial"/>
            <w:sz w:val="22"/>
          </w:rPr>
        </w:pPr>
        <w:r w:rsidRPr="005453D5">
          <w:rPr>
            <w:rFonts w:ascii="Arial" w:hAnsi="Arial" w:cs="Arial"/>
            <w:sz w:val="22"/>
          </w:rPr>
          <w:fldChar w:fldCharType="begin"/>
        </w:r>
        <w:r w:rsidRPr="005453D5">
          <w:rPr>
            <w:rFonts w:ascii="Arial" w:hAnsi="Arial" w:cs="Arial"/>
            <w:sz w:val="22"/>
          </w:rPr>
          <w:instrText>PAGE   \* MERGEFORMAT</w:instrText>
        </w:r>
        <w:r w:rsidRPr="005453D5">
          <w:rPr>
            <w:rFonts w:ascii="Arial" w:hAnsi="Arial" w:cs="Arial"/>
            <w:sz w:val="22"/>
          </w:rPr>
          <w:fldChar w:fldCharType="separate"/>
        </w:r>
        <w:r w:rsidR="00CC1A3F">
          <w:rPr>
            <w:rFonts w:ascii="Arial" w:hAnsi="Arial" w:cs="Arial"/>
            <w:noProof/>
            <w:sz w:val="22"/>
          </w:rPr>
          <w:t>5</w:t>
        </w:r>
        <w:r w:rsidRPr="005453D5">
          <w:rPr>
            <w:rFonts w:ascii="Arial" w:hAnsi="Arial" w:cs="Arial"/>
            <w:sz w:val="22"/>
          </w:rPr>
          <w:fldChar w:fldCharType="end"/>
        </w:r>
      </w:p>
    </w:sdtContent>
  </w:sdt>
  <w:p w:rsidR="005453D5" w:rsidRDefault="00525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13" w:rsidRDefault="00525E13">
      <w:pPr>
        <w:spacing w:after="0" w:line="240" w:lineRule="auto"/>
      </w:pPr>
      <w:r>
        <w:separator/>
      </w:r>
    </w:p>
  </w:footnote>
  <w:footnote w:type="continuationSeparator" w:id="0">
    <w:p w:rsidR="00525E13" w:rsidRDefault="0052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95959"/>
        <w:sz w:val="16"/>
        <w:szCs w:val="16"/>
      </w:rPr>
      <w:id w:val="23208185"/>
      <w:docPartObj>
        <w:docPartGallery w:val="Page Numbers (Bottom of Page)"/>
        <w:docPartUnique/>
      </w:docPartObj>
    </w:sdtPr>
    <w:sdtContent>
      <w:p w:rsidR="001F04AD" w:rsidRPr="001F04AD" w:rsidRDefault="001F04AD" w:rsidP="001F04AD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1F04AD" w:rsidRPr="001F04AD" w:rsidRDefault="001F04AD" w:rsidP="001F04AD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1F04AD" w:rsidRPr="001F04AD" w:rsidRDefault="001F04AD" w:rsidP="001F04AD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1F04AD" w:rsidRPr="001F04AD" w:rsidRDefault="001F04AD" w:rsidP="001F04AD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1F04AD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SPECYFIKACJA ISTOTNYCH WARUNKÓW ZAMÓWIENIA</w:t>
        </w:r>
      </w:p>
      <w:p w:rsidR="001F04AD" w:rsidRPr="001F04AD" w:rsidRDefault="001F04AD" w:rsidP="001F04AD">
        <w:pPr>
          <w:tabs>
            <w:tab w:val="center" w:pos="4536"/>
            <w:tab w:val="center" w:pos="4607"/>
            <w:tab w:val="left" w:pos="5940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1F04AD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na realizację zadania pn.</w:t>
        </w:r>
      </w:p>
      <w:p w:rsidR="001F04AD" w:rsidRPr="001F04AD" w:rsidRDefault="001F04AD" w:rsidP="001F04AD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1F04AD">
          <w:rPr>
            <w:rFonts w:ascii="Arial" w:hAnsi="Arial" w:cs="Arial"/>
            <w:color w:val="595959"/>
            <w:sz w:val="16"/>
            <w:szCs w:val="16"/>
          </w:rPr>
          <w:t>„Dowóz dzieci przedszkolnych i uczniów do placówek oświatowych na terenie Gminy Drobin na zasadzie zakupu                         biletów miesięcznych w roku szkolnym 2019/2020 i 2020/2021”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361"/>
    <w:multiLevelType w:val="hybridMultilevel"/>
    <w:tmpl w:val="5106E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13D"/>
    <w:multiLevelType w:val="hybridMultilevel"/>
    <w:tmpl w:val="062C48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B146C"/>
    <w:multiLevelType w:val="hybridMultilevel"/>
    <w:tmpl w:val="E64C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7"/>
    <w:rsid w:val="001F04AD"/>
    <w:rsid w:val="002C6D93"/>
    <w:rsid w:val="003733BD"/>
    <w:rsid w:val="00525E13"/>
    <w:rsid w:val="0078662A"/>
    <w:rsid w:val="008220C9"/>
    <w:rsid w:val="00AA0F8E"/>
    <w:rsid w:val="00B211B7"/>
    <w:rsid w:val="00B53B12"/>
    <w:rsid w:val="00CC1A3F"/>
    <w:rsid w:val="00DD2D97"/>
    <w:rsid w:val="00E3120A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EC9-CDD6-4565-A71D-04DA075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7F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847FE"/>
    <w:rPr>
      <w:i/>
      <w:iCs/>
      <w:color w:val="5B9BD5" w:themeColor="accent1"/>
    </w:rPr>
  </w:style>
  <w:style w:type="paragraph" w:styleId="Stopka">
    <w:name w:val="footer"/>
    <w:basedOn w:val="Normalny"/>
    <w:link w:val="StopkaZnak"/>
    <w:uiPriority w:val="99"/>
    <w:unhideWhenUsed/>
    <w:rsid w:val="00E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FE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F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A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1921-4D02-4B2A-A757-2B10BFDD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2019-07-22T13:06:00Z</dcterms:created>
  <dcterms:modified xsi:type="dcterms:W3CDTF">2019-07-25T11:53:00Z</dcterms:modified>
</cp:coreProperties>
</file>