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E2" w:rsidRPr="006304F9" w:rsidRDefault="00632DE2">
      <w:pPr>
        <w:jc w:val="right"/>
        <w:rPr>
          <w:rFonts w:ascii="Times New Roman" w:hAnsi="Times New Roman"/>
          <w:lang w:val="pl-PL"/>
        </w:rPr>
      </w:pPr>
    </w:p>
    <w:p w:rsidR="00632DE2" w:rsidRPr="006304F9" w:rsidRDefault="00632DE2">
      <w:pPr>
        <w:jc w:val="right"/>
        <w:rPr>
          <w:rFonts w:ascii="Times New Roman" w:hAnsi="Times New Roman"/>
          <w:lang w:val="pl-PL"/>
        </w:rPr>
      </w:pPr>
    </w:p>
    <w:p w:rsidR="00632DE2" w:rsidRPr="006304F9" w:rsidRDefault="00632DE2">
      <w:pPr>
        <w:jc w:val="right"/>
        <w:rPr>
          <w:rFonts w:ascii="Times New Roman" w:hAnsi="Times New Roman"/>
          <w:lang w:val="pl-PL"/>
        </w:rPr>
      </w:pPr>
    </w:p>
    <w:p w:rsidR="00632DE2" w:rsidRPr="006304F9" w:rsidRDefault="000D50D1">
      <w:pPr>
        <w:jc w:val="right"/>
        <w:rPr>
          <w:rFonts w:ascii="Times New Roman" w:hAnsi="Times New Roman"/>
          <w:lang w:val="pl-PL"/>
        </w:rPr>
      </w:pPr>
      <w:r w:rsidRPr="006304F9">
        <w:rPr>
          <w:rFonts w:ascii="Times New Roman" w:hAnsi="Times New Roman"/>
          <w:lang w:val="pl-PL"/>
        </w:rPr>
        <w:t>Drobin, 1</w:t>
      </w:r>
      <w:r w:rsidR="003227DA">
        <w:rPr>
          <w:rFonts w:ascii="Times New Roman" w:hAnsi="Times New Roman"/>
          <w:lang w:val="pl-PL"/>
        </w:rPr>
        <w:t>6</w:t>
      </w:r>
      <w:r w:rsidRPr="006304F9">
        <w:rPr>
          <w:rFonts w:ascii="Times New Roman" w:hAnsi="Times New Roman"/>
          <w:lang w:val="pl-PL"/>
        </w:rPr>
        <w:t xml:space="preserve"> października 2017 r.</w:t>
      </w:r>
    </w:p>
    <w:p w:rsidR="00632DE2" w:rsidRPr="006304F9" w:rsidRDefault="000D50D1">
      <w:pPr>
        <w:tabs>
          <w:tab w:val="left" w:pos="3645"/>
        </w:tabs>
        <w:rPr>
          <w:rFonts w:ascii="Times New Roman" w:hAnsi="Times New Roman"/>
          <w:b/>
          <w:lang w:val="pl-PL"/>
        </w:rPr>
      </w:pPr>
      <w:r w:rsidRPr="006304F9">
        <w:rPr>
          <w:rFonts w:ascii="Times New Roman" w:hAnsi="Times New Roman"/>
          <w:b/>
          <w:lang w:val="pl-PL"/>
        </w:rPr>
        <w:tab/>
      </w:r>
    </w:p>
    <w:p w:rsidR="00632DE2" w:rsidRPr="006304F9" w:rsidRDefault="00632DE2">
      <w:pPr>
        <w:jc w:val="center"/>
        <w:rPr>
          <w:rFonts w:ascii="Times New Roman" w:hAnsi="Times New Roman"/>
          <w:b/>
          <w:lang w:val="pl-PL"/>
        </w:rPr>
      </w:pPr>
    </w:p>
    <w:p w:rsidR="00632DE2" w:rsidRPr="006304F9" w:rsidRDefault="00632DE2">
      <w:pPr>
        <w:jc w:val="center"/>
        <w:rPr>
          <w:rFonts w:ascii="Times New Roman" w:hAnsi="Times New Roman"/>
          <w:b/>
          <w:lang w:val="pl-PL"/>
        </w:rPr>
      </w:pPr>
    </w:p>
    <w:p w:rsidR="00632DE2" w:rsidRPr="006304F9" w:rsidRDefault="000D50D1">
      <w:pPr>
        <w:jc w:val="center"/>
        <w:rPr>
          <w:rFonts w:ascii="Times New Roman" w:hAnsi="Times New Roman"/>
          <w:b/>
          <w:sz w:val="28"/>
          <w:lang w:val="pl-PL"/>
        </w:rPr>
      </w:pPr>
      <w:r w:rsidRPr="006304F9">
        <w:rPr>
          <w:rFonts w:ascii="Times New Roman" w:hAnsi="Times New Roman"/>
          <w:b/>
          <w:sz w:val="28"/>
          <w:lang w:val="pl-PL"/>
        </w:rPr>
        <w:t>SPECYFIKACJA ISTOTNYCH WARUNKÓW ZAMÓWIENIA</w:t>
      </w:r>
      <w:r w:rsidRPr="006304F9">
        <w:rPr>
          <w:rFonts w:ascii="Times New Roman" w:hAnsi="Times New Roman"/>
          <w:b/>
          <w:sz w:val="28"/>
          <w:lang w:val="pl-PL"/>
        </w:rPr>
        <w:br/>
        <w:t>(zwana dalej SIWZ)</w:t>
      </w:r>
    </w:p>
    <w:p w:rsidR="00632DE2" w:rsidRPr="006304F9" w:rsidRDefault="00632DE2">
      <w:pPr>
        <w:jc w:val="center"/>
        <w:rPr>
          <w:rFonts w:ascii="Times New Roman" w:hAnsi="Times New Roman"/>
          <w:b/>
          <w:lang w:val="pl-PL"/>
        </w:rPr>
      </w:pPr>
    </w:p>
    <w:p w:rsidR="00632DE2" w:rsidRPr="006304F9" w:rsidRDefault="00632DE2">
      <w:pPr>
        <w:jc w:val="center"/>
        <w:rPr>
          <w:rFonts w:ascii="Times New Roman" w:hAnsi="Times New Roman"/>
          <w:b/>
          <w:lang w:val="pl-PL"/>
        </w:rPr>
      </w:pPr>
    </w:p>
    <w:p w:rsidR="00632DE2" w:rsidRPr="006304F9" w:rsidRDefault="000D50D1">
      <w:pPr>
        <w:rPr>
          <w:rFonts w:ascii="Times New Roman" w:hAnsi="Times New Roman"/>
          <w:lang w:val="pl-PL"/>
        </w:rPr>
      </w:pPr>
      <w:r w:rsidRPr="006304F9">
        <w:rPr>
          <w:rFonts w:ascii="Times New Roman" w:hAnsi="Times New Roman"/>
          <w:lang w:val="pl-PL"/>
        </w:rPr>
        <w:t>Działając na podstawie ustawy z dnia 29 stycznia 2004 r. Prawo zamówień publicznych (tekst jednolity: Dz. U. z 201</w:t>
      </w:r>
      <w:r w:rsidR="00E36D58">
        <w:rPr>
          <w:rFonts w:ascii="Times New Roman" w:hAnsi="Times New Roman"/>
          <w:lang w:val="pl-PL"/>
        </w:rPr>
        <w:t>7</w:t>
      </w:r>
      <w:r w:rsidRPr="006304F9">
        <w:rPr>
          <w:rFonts w:ascii="Times New Roman" w:hAnsi="Times New Roman"/>
          <w:lang w:val="pl-PL"/>
        </w:rPr>
        <w:t xml:space="preserve"> r., poz. </w:t>
      </w:r>
      <w:r w:rsidR="00E36D58">
        <w:rPr>
          <w:rFonts w:ascii="Times New Roman" w:hAnsi="Times New Roman"/>
          <w:lang w:val="pl-PL"/>
        </w:rPr>
        <w:t>1579</w:t>
      </w:r>
      <w:r w:rsidRPr="006304F9">
        <w:rPr>
          <w:rFonts w:ascii="Times New Roman" w:hAnsi="Times New Roman"/>
          <w:lang w:val="pl-PL"/>
        </w:rPr>
        <w:t xml:space="preserve">), </w:t>
      </w:r>
      <w:r w:rsidR="006304F9">
        <w:rPr>
          <w:rFonts w:ascii="Times New Roman" w:hAnsi="Times New Roman"/>
          <w:lang w:val="pl-PL"/>
        </w:rPr>
        <w:t>Miasto i Gmina</w:t>
      </w:r>
      <w:r w:rsidRPr="006304F9">
        <w:rPr>
          <w:rFonts w:ascii="Times New Roman" w:hAnsi="Times New Roman"/>
          <w:lang w:val="pl-PL"/>
        </w:rPr>
        <w:t xml:space="preserve"> Drobin zaprasza do złożenia oferty w postępowaniu o udzielenie zamówienia publicznego w trybie przetargu nieograniczonego o ustalonej wartości zamówienia przekraczającej wyrażoną w złotych równowartość kwoty 209</w:t>
      </w:r>
      <w:r w:rsidR="006304F9">
        <w:rPr>
          <w:rFonts w:ascii="Times New Roman" w:hAnsi="Times New Roman"/>
          <w:lang w:val="pl-PL"/>
        </w:rPr>
        <w:t> </w:t>
      </w:r>
      <w:r w:rsidRPr="006304F9">
        <w:rPr>
          <w:rFonts w:ascii="Times New Roman" w:hAnsi="Times New Roman"/>
          <w:lang w:val="pl-PL"/>
        </w:rPr>
        <w:t>000 euro na zadanie pn.:</w:t>
      </w:r>
    </w:p>
    <w:p w:rsidR="00632DE2" w:rsidRPr="006304F9" w:rsidRDefault="000D50D1">
      <w:pPr>
        <w:jc w:val="center"/>
        <w:rPr>
          <w:rFonts w:ascii="Times New Roman" w:hAnsi="Times New Roman"/>
          <w:b/>
          <w:lang w:val="pl-PL"/>
        </w:rPr>
      </w:pPr>
      <w:r w:rsidRPr="006304F9">
        <w:rPr>
          <w:rFonts w:ascii="Times New Roman" w:hAnsi="Times New Roman"/>
          <w:b/>
          <w:lang w:val="pl-PL"/>
        </w:rPr>
        <w:t xml:space="preserve">Udzielenie długoterminowego kredytu konsolidacyjnego </w:t>
      </w:r>
    </w:p>
    <w:p w:rsidR="00632DE2" w:rsidRPr="006304F9" w:rsidRDefault="00632DE2">
      <w:pPr>
        <w:rPr>
          <w:rFonts w:ascii="Times New Roman" w:hAnsi="Times New Roman"/>
          <w:lang w:val="pl-PL"/>
        </w:rPr>
      </w:pPr>
    </w:p>
    <w:p w:rsidR="00632DE2" w:rsidRPr="006304F9" w:rsidRDefault="00632DE2">
      <w:pPr>
        <w:rPr>
          <w:rFonts w:ascii="Times New Roman" w:hAnsi="Times New Roman"/>
          <w:lang w:val="pl-PL"/>
        </w:rPr>
      </w:pPr>
    </w:p>
    <w:p w:rsidR="00632DE2" w:rsidRPr="006304F9" w:rsidRDefault="00632DE2">
      <w:pPr>
        <w:rPr>
          <w:rFonts w:ascii="Times New Roman" w:hAnsi="Times New Roman"/>
          <w:lang w:val="pl-PL"/>
        </w:rPr>
      </w:pPr>
    </w:p>
    <w:p w:rsidR="00632DE2" w:rsidRPr="006304F9" w:rsidRDefault="00632DE2">
      <w:pPr>
        <w:rPr>
          <w:rFonts w:ascii="Times New Roman" w:hAnsi="Times New Roman"/>
          <w:lang w:val="pl-PL"/>
        </w:rPr>
      </w:pPr>
    </w:p>
    <w:p w:rsidR="00033850" w:rsidRDefault="000D50D1">
      <w:pPr>
        <w:jc w:val="right"/>
        <w:rPr>
          <w:rFonts w:ascii="Times New Roman" w:hAnsi="Times New Roman"/>
          <w:lang w:val="pl-PL"/>
        </w:rPr>
      </w:pPr>
      <w:r w:rsidRPr="006304F9">
        <w:rPr>
          <w:rFonts w:ascii="Times New Roman" w:hAnsi="Times New Roman"/>
          <w:lang w:val="pl-PL"/>
        </w:rPr>
        <w:t>Zatwierdzono dnia: 1</w:t>
      </w:r>
      <w:r w:rsidR="003227DA">
        <w:rPr>
          <w:rFonts w:ascii="Times New Roman" w:hAnsi="Times New Roman"/>
          <w:lang w:val="pl-PL"/>
        </w:rPr>
        <w:t>6</w:t>
      </w:r>
      <w:r w:rsidRPr="006304F9">
        <w:rPr>
          <w:rFonts w:ascii="Times New Roman" w:hAnsi="Times New Roman"/>
          <w:lang w:val="pl-PL"/>
        </w:rPr>
        <w:t xml:space="preserve"> października 2017 r.</w:t>
      </w:r>
    </w:p>
    <w:p w:rsidR="00033850" w:rsidRPr="00033850" w:rsidRDefault="00033850" w:rsidP="00033850">
      <w:pPr>
        <w:rPr>
          <w:rFonts w:ascii="Times New Roman" w:hAnsi="Times New Roman"/>
          <w:lang w:val="pl-PL"/>
        </w:rPr>
      </w:pPr>
    </w:p>
    <w:p w:rsidR="00033850" w:rsidRPr="00033850" w:rsidRDefault="00033850" w:rsidP="00033850">
      <w:pPr>
        <w:rPr>
          <w:rFonts w:ascii="Times New Roman" w:hAnsi="Times New Roman"/>
          <w:lang w:val="pl-PL"/>
        </w:rPr>
      </w:pPr>
    </w:p>
    <w:p w:rsidR="00033850" w:rsidRPr="006108AA" w:rsidRDefault="00033850" w:rsidP="00033850">
      <w:pPr>
        <w:ind w:left="4518"/>
        <w:jc w:val="center"/>
        <w:rPr>
          <w:rFonts w:ascii="Times New Roman" w:hAnsi="Times New Roman"/>
          <w:lang w:val="pl-PL"/>
        </w:rPr>
      </w:pPr>
      <w:r>
        <w:rPr>
          <w:rFonts w:ascii="Times New Roman" w:hAnsi="Times New Roman"/>
          <w:lang w:val="pl-PL"/>
        </w:rPr>
        <w:tab/>
      </w:r>
      <w:r w:rsidRPr="006108AA">
        <w:rPr>
          <w:rFonts w:ascii="Times New Roman" w:eastAsia="Times New Roman" w:hAnsi="Times New Roman"/>
          <w:lang w:val="pl-PL"/>
        </w:rPr>
        <w:t xml:space="preserve">Zatwierdzam : </w:t>
      </w:r>
    </w:p>
    <w:p w:rsidR="00033850" w:rsidRPr="006108AA" w:rsidRDefault="00033850" w:rsidP="00033850">
      <w:pPr>
        <w:spacing w:before="100"/>
        <w:ind w:left="4518"/>
        <w:jc w:val="center"/>
        <w:rPr>
          <w:rFonts w:ascii="Times New Roman" w:hAnsi="Times New Roman"/>
          <w:lang w:val="pl-PL"/>
        </w:rPr>
      </w:pPr>
      <w:r w:rsidRPr="006108AA">
        <w:rPr>
          <w:rFonts w:ascii="Times New Roman" w:eastAsia="Times New Roman" w:hAnsi="Times New Roman"/>
          <w:i/>
          <w:lang w:val="pl-PL"/>
        </w:rPr>
        <w:t>Burmistrz Miasta i Gminy Drobin</w:t>
      </w:r>
    </w:p>
    <w:p w:rsidR="00033850" w:rsidRPr="006108AA" w:rsidRDefault="00033850" w:rsidP="00033850">
      <w:pPr>
        <w:spacing w:before="100"/>
        <w:ind w:left="4518"/>
        <w:jc w:val="center"/>
        <w:rPr>
          <w:rFonts w:ascii="Times New Roman" w:hAnsi="Times New Roman"/>
          <w:lang w:val="pl-PL"/>
        </w:rPr>
      </w:pPr>
    </w:p>
    <w:p w:rsidR="00033850" w:rsidRPr="006108AA" w:rsidRDefault="00033850" w:rsidP="00033850">
      <w:pPr>
        <w:spacing w:before="100"/>
        <w:ind w:left="4518"/>
        <w:jc w:val="center"/>
        <w:rPr>
          <w:rFonts w:ascii="Times New Roman" w:eastAsia="Times New Roman" w:hAnsi="Times New Roman"/>
          <w:i/>
        </w:rPr>
      </w:pPr>
      <w:r w:rsidRPr="006108AA">
        <w:rPr>
          <w:rFonts w:ascii="Times New Roman" w:eastAsia="Times New Roman" w:hAnsi="Times New Roman"/>
          <w:i/>
        </w:rPr>
        <w:t xml:space="preserve">/-/ </w:t>
      </w:r>
      <w:proofErr w:type="spellStart"/>
      <w:r w:rsidRPr="006108AA">
        <w:rPr>
          <w:rFonts w:ascii="Times New Roman" w:eastAsia="Times New Roman" w:hAnsi="Times New Roman"/>
          <w:i/>
        </w:rPr>
        <w:t>Andrzej</w:t>
      </w:r>
      <w:proofErr w:type="spellEnd"/>
      <w:r w:rsidRPr="006108AA">
        <w:rPr>
          <w:rFonts w:ascii="Times New Roman" w:eastAsia="Times New Roman" w:hAnsi="Times New Roman"/>
          <w:i/>
        </w:rPr>
        <w:t xml:space="preserve"> Samoraj</w:t>
      </w:r>
    </w:p>
    <w:p w:rsidR="00033850" w:rsidRDefault="00033850" w:rsidP="00033850">
      <w:pPr>
        <w:tabs>
          <w:tab w:val="left" w:pos="6960"/>
        </w:tabs>
        <w:rPr>
          <w:rFonts w:ascii="Times New Roman" w:hAnsi="Times New Roman"/>
          <w:lang w:val="pl-PL"/>
        </w:rPr>
      </w:pPr>
    </w:p>
    <w:p w:rsidR="00632DE2" w:rsidRPr="006304F9" w:rsidRDefault="000D50D1">
      <w:pPr>
        <w:jc w:val="right"/>
        <w:rPr>
          <w:rFonts w:ascii="Times New Roman" w:hAnsi="Times New Roman"/>
          <w:lang w:val="pl-PL"/>
        </w:rPr>
      </w:pPr>
      <w:r w:rsidRPr="00033850">
        <w:rPr>
          <w:rFonts w:ascii="Times New Roman" w:hAnsi="Times New Roman"/>
          <w:lang w:val="pl-PL"/>
        </w:rPr>
        <w:br w:type="page"/>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Nazwa i adres Zamawiającego</w:t>
      </w:r>
    </w:p>
    <w:p w:rsidR="00632DE2" w:rsidRPr="006304F9" w:rsidRDefault="000D50D1">
      <w:pPr>
        <w:spacing w:after="0"/>
        <w:jc w:val="center"/>
        <w:rPr>
          <w:rFonts w:ascii="Times New Roman" w:hAnsi="Times New Roman"/>
          <w:b/>
          <w:highlight w:val="yellow"/>
          <w:lang w:val="pl-PL"/>
        </w:rPr>
      </w:pPr>
      <w:r w:rsidRPr="006304F9">
        <w:rPr>
          <w:rFonts w:ascii="Times New Roman" w:hAnsi="Times New Roman"/>
          <w:b/>
          <w:lang w:val="pl-PL"/>
        </w:rPr>
        <w:t>Miasto i Gmina</w:t>
      </w:r>
      <w:r w:rsidR="00E65E0F" w:rsidRPr="006304F9">
        <w:rPr>
          <w:rFonts w:ascii="Times New Roman" w:hAnsi="Times New Roman"/>
          <w:b/>
          <w:lang w:val="pl-PL"/>
        </w:rPr>
        <w:t xml:space="preserve"> Drobin</w:t>
      </w:r>
      <w:r w:rsidRPr="006304F9">
        <w:rPr>
          <w:rFonts w:ascii="Times New Roman" w:hAnsi="Times New Roman"/>
          <w:b/>
          <w:highlight w:val="yellow"/>
          <w:lang w:val="pl-PL"/>
        </w:rPr>
        <w:br/>
      </w:r>
      <w:r w:rsidRPr="006304F9">
        <w:rPr>
          <w:rFonts w:ascii="Times New Roman" w:hAnsi="Times New Roman"/>
          <w:color w:val="000000"/>
          <w:shd w:val="clear" w:color="auto" w:fill="FFFFFF"/>
          <w:lang w:val="pl-PL"/>
        </w:rPr>
        <w:t>ul. Marszałka Piłsudskiego 12</w:t>
      </w:r>
    </w:p>
    <w:p w:rsidR="00632DE2" w:rsidRPr="006304F9" w:rsidRDefault="000D50D1">
      <w:pPr>
        <w:spacing w:after="0"/>
        <w:jc w:val="center"/>
        <w:rPr>
          <w:rFonts w:ascii="Times New Roman" w:hAnsi="Times New Roman"/>
          <w:b/>
          <w:lang w:val="pl-PL"/>
        </w:rPr>
      </w:pPr>
      <w:r w:rsidRPr="006304F9">
        <w:rPr>
          <w:rFonts w:ascii="Times New Roman" w:hAnsi="Times New Roman"/>
          <w:color w:val="000000"/>
          <w:shd w:val="clear" w:color="auto" w:fill="FFFFFF"/>
          <w:lang w:val="pl-PL"/>
        </w:rPr>
        <w:t>09-210 Drobin</w:t>
      </w:r>
      <w:r w:rsidRPr="006304F9">
        <w:rPr>
          <w:rFonts w:ascii="Times New Roman" w:hAnsi="Times New Roman"/>
          <w:b/>
          <w:lang w:val="pl-PL"/>
        </w:rPr>
        <w:br/>
        <w:t>NIP 7743211442</w:t>
      </w:r>
      <w:r w:rsidRPr="006304F9">
        <w:rPr>
          <w:rFonts w:ascii="Times New Roman" w:hAnsi="Times New Roman"/>
          <w:b/>
          <w:lang w:val="pl-PL"/>
        </w:rPr>
        <w:br/>
        <w:t>REGON 611015371</w:t>
      </w:r>
    </w:p>
    <w:p w:rsidR="00632DE2" w:rsidRPr="006304F9" w:rsidRDefault="000D50D1">
      <w:pPr>
        <w:spacing w:after="0"/>
        <w:jc w:val="center"/>
        <w:rPr>
          <w:rFonts w:ascii="Times New Roman" w:hAnsi="Times New Roman"/>
          <w:b/>
          <w:lang w:val="pl-PL"/>
        </w:rPr>
      </w:pPr>
      <w:r w:rsidRPr="006304F9">
        <w:rPr>
          <w:rFonts w:ascii="Times New Roman" w:hAnsi="Times New Roman"/>
          <w:color w:val="000000"/>
          <w:shd w:val="clear" w:color="auto" w:fill="FFFFFF"/>
          <w:lang w:val="pl-PL"/>
        </w:rPr>
        <w:t>Tel.: +48 24 260 14 41</w:t>
      </w:r>
      <w:r w:rsidRPr="006304F9">
        <w:rPr>
          <w:rFonts w:ascii="Times New Roman" w:hAnsi="Times New Roman"/>
          <w:b/>
          <w:lang w:val="pl-PL"/>
        </w:rPr>
        <w:br/>
      </w:r>
      <w:r w:rsidRPr="006304F9">
        <w:rPr>
          <w:rFonts w:ascii="Times New Roman" w:hAnsi="Times New Roman"/>
          <w:color w:val="000000"/>
          <w:shd w:val="clear" w:color="auto" w:fill="FFFFFF"/>
          <w:lang w:val="pl-PL"/>
        </w:rPr>
        <w:t>E-mail:</w:t>
      </w:r>
      <w:r w:rsidRPr="006304F9">
        <w:rPr>
          <w:rStyle w:val="apple-converted-space"/>
          <w:rFonts w:ascii="Times New Roman" w:hAnsi="Times New Roman"/>
          <w:color w:val="000000"/>
          <w:shd w:val="clear" w:color="auto" w:fill="FFFFFF"/>
          <w:lang w:val="pl-PL"/>
        </w:rPr>
        <w:t> </w:t>
      </w:r>
      <w:r w:rsidRPr="006304F9">
        <w:rPr>
          <w:rFonts w:ascii="Times New Roman" w:hAnsi="Times New Roman"/>
          <w:shd w:val="clear" w:color="auto" w:fill="FFFFFF"/>
          <w:lang w:val="pl-PL"/>
        </w:rPr>
        <w:t>umgdrobin@plo.pl</w:t>
      </w:r>
      <w:r w:rsidRPr="006304F9">
        <w:rPr>
          <w:rFonts w:ascii="Times New Roman" w:hAnsi="Times New Roman"/>
          <w:b/>
          <w:lang w:val="pl-PL"/>
        </w:rPr>
        <w:br/>
        <w:t xml:space="preserve">strona internetowa: </w:t>
      </w:r>
      <w:r w:rsidR="00D440FD">
        <w:rPr>
          <w:rFonts w:ascii="Times New Roman" w:hAnsi="Times New Roman"/>
          <w:shd w:val="clear" w:color="auto" w:fill="FFFFFF"/>
          <w:lang w:val="pl-PL"/>
        </w:rPr>
        <w:t>www.umgdrobin.bip.org.pl</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Tryb udzielenia zamówienia</w:t>
      </w:r>
    </w:p>
    <w:p w:rsidR="00632DE2" w:rsidRPr="006304F9" w:rsidRDefault="000D50D1">
      <w:pPr>
        <w:rPr>
          <w:rFonts w:ascii="Times New Roman" w:hAnsi="Times New Roman"/>
          <w:lang w:val="pl-PL"/>
        </w:rPr>
      </w:pPr>
      <w:r w:rsidRPr="006304F9">
        <w:rPr>
          <w:rFonts w:ascii="Times New Roman" w:hAnsi="Times New Roman"/>
          <w:lang w:val="pl-PL"/>
        </w:rPr>
        <w:t>Postępowanie jest prowadzone zgodnie z przepisami ustawy z dnia 29 stycznia 2004 r. Prawo zamówień publicznych (tekst jednolity: Dz. U. z 201</w:t>
      </w:r>
      <w:r w:rsidR="00FD3B9F">
        <w:rPr>
          <w:rFonts w:ascii="Times New Roman" w:hAnsi="Times New Roman"/>
          <w:lang w:val="pl-PL"/>
        </w:rPr>
        <w:t>7</w:t>
      </w:r>
      <w:r w:rsidRPr="006304F9">
        <w:rPr>
          <w:rFonts w:ascii="Times New Roman" w:hAnsi="Times New Roman"/>
          <w:lang w:val="pl-PL"/>
        </w:rPr>
        <w:t xml:space="preserve"> r., poz. </w:t>
      </w:r>
      <w:r w:rsidR="00FD3B9F">
        <w:rPr>
          <w:rFonts w:ascii="Times New Roman" w:hAnsi="Times New Roman"/>
          <w:lang w:val="pl-PL"/>
        </w:rPr>
        <w:t>1579</w:t>
      </w:r>
      <w:r w:rsidRPr="006304F9">
        <w:rPr>
          <w:rFonts w:ascii="Times New Roman" w:hAnsi="Times New Roman"/>
          <w:lang w:val="pl-PL"/>
        </w:rPr>
        <w:t>) zwanej dalej ustawą lub Pzp, w trybie przetargu nieograniczonego o ustalonej wartości zamówienia przekraczającej wyrażoną w złotych równowartość kwoty 209 000 euro.</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Opis przedmiotu zamówienia</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KOD CPV opisujący przedmiot zamówienia: 66.11.30.00-5 (usługi udzielania kredytu).</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 xml:space="preserve">Przedmiotem zamówienia jest usługa udzielenia długoterminowego kredytu konsolidacyjnego dla Miasta i Gminy Drobin w wysokości </w:t>
      </w:r>
      <w:r w:rsidRPr="006304F9">
        <w:rPr>
          <w:rFonts w:ascii="Times New Roman" w:hAnsi="Times New Roman"/>
          <w:b/>
          <w:lang w:val="pl-PL"/>
        </w:rPr>
        <w:t>9.239.</w:t>
      </w:r>
      <w:r w:rsidRPr="008912DC">
        <w:rPr>
          <w:rFonts w:ascii="Times New Roman" w:hAnsi="Times New Roman"/>
          <w:b/>
          <w:lang w:val="pl-PL"/>
        </w:rPr>
        <w:t>000,00 zł (słownie: dziewięć milionów dwieście trzydzieści dziewięć tysięcy złotych)</w:t>
      </w:r>
      <w:r w:rsidRPr="006304F9">
        <w:rPr>
          <w:rFonts w:ascii="Times New Roman" w:hAnsi="Times New Roman"/>
          <w:lang w:val="pl-PL"/>
        </w:rPr>
        <w:t xml:space="preserve"> z przeznaczeniem na spłatę zobowiązań z tytułu zaciągniętego kredytu i wyemitowanych obligacji z lat ubiegłych:</w:t>
      </w:r>
    </w:p>
    <w:p w:rsidR="000D50D1" w:rsidRPr="006304F9" w:rsidRDefault="000D50D1" w:rsidP="0028066E">
      <w:pPr>
        <w:pStyle w:val="Akapitzlist1"/>
        <w:numPr>
          <w:ilvl w:val="0"/>
          <w:numId w:val="2"/>
        </w:numPr>
        <w:rPr>
          <w:rFonts w:ascii="Times New Roman" w:hAnsi="Times New Roman"/>
          <w:lang w:val="pl-PL"/>
        </w:rPr>
      </w:pPr>
      <w:r w:rsidRPr="006304F9">
        <w:rPr>
          <w:rFonts w:ascii="Times New Roman" w:hAnsi="Times New Roman"/>
          <w:lang w:val="pl-PL"/>
        </w:rPr>
        <w:t>Kredyt w Banku Spółdzielczym Mazowsze w Płocku na kwotę 5.850.000,00 zł – umowa nr 91/42/2014 z dnia 26.06.2014 r.,</w:t>
      </w:r>
      <w:r w:rsidR="004A43C4">
        <w:rPr>
          <w:rFonts w:ascii="Times New Roman" w:hAnsi="Times New Roman"/>
          <w:lang w:val="pl-PL"/>
        </w:rPr>
        <w:t xml:space="preserve"> </w:t>
      </w:r>
      <w:r w:rsidRPr="006304F9">
        <w:rPr>
          <w:rFonts w:ascii="Times New Roman" w:hAnsi="Times New Roman"/>
          <w:lang w:val="pl-PL"/>
        </w:rPr>
        <w:t xml:space="preserve"> </w:t>
      </w:r>
      <w:r w:rsidR="0028066E" w:rsidRPr="0028066E">
        <w:rPr>
          <w:rFonts w:ascii="Times New Roman" w:hAnsi="Times New Roman"/>
          <w:lang w:val="pl-PL"/>
        </w:rPr>
        <w:t>aneks Nr 1/42/2015 zawarty w dniu 26.11.2015r., aneks Nr 1/42/2016 zawarty w dniu 30.12.2016r.</w:t>
      </w:r>
    </w:p>
    <w:p w:rsidR="00632DE2" w:rsidRPr="006304F9" w:rsidRDefault="000D50D1" w:rsidP="000D50D1">
      <w:pPr>
        <w:pStyle w:val="Akapitzlist1"/>
        <w:numPr>
          <w:ilvl w:val="0"/>
          <w:numId w:val="2"/>
        </w:numPr>
        <w:rPr>
          <w:rFonts w:ascii="Times New Roman" w:hAnsi="Times New Roman"/>
          <w:lang w:val="pl-PL"/>
        </w:rPr>
      </w:pPr>
      <w:r w:rsidRPr="006304F9">
        <w:rPr>
          <w:rFonts w:ascii="Times New Roman" w:hAnsi="Times New Roman"/>
          <w:lang w:val="pl-PL"/>
        </w:rPr>
        <w:t>Obligacje komunalne wyemitowane przez Miasto i Gminę Drobin w 2014 r., objęte przez Bank PKO BP na podstawie umowy z dnia 18.12.2014 r.:</w:t>
      </w:r>
    </w:p>
    <w:p w:rsidR="007677C4" w:rsidRPr="006304F9" w:rsidRDefault="000D50D1" w:rsidP="007677C4">
      <w:pPr>
        <w:pStyle w:val="Akapitzlist1"/>
        <w:numPr>
          <w:ilvl w:val="0"/>
          <w:numId w:val="3"/>
        </w:numPr>
        <w:rPr>
          <w:rFonts w:ascii="Times New Roman" w:hAnsi="Times New Roman"/>
          <w:lang w:val="pl-PL"/>
        </w:rPr>
      </w:pPr>
      <w:r w:rsidRPr="006304F9">
        <w:rPr>
          <w:rFonts w:ascii="Times New Roman" w:hAnsi="Times New Roman"/>
          <w:lang w:val="pl-PL"/>
        </w:rPr>
        <w:t>Seria A14 – na kwotę 1.150.000 zł (d</w:t>
      </w:r>
      <w:r w:rsidR="00FB3FD3" w:rsidRPr="006304F9">
        <w:rPr>
          <w:rFonts w:ascii="Times New Roman" w:hAnsi="Times New Roman"/>
          <w:lang w:val="pl-PL"/>
        </w:rPr>
        <w:t>o spłaty pozostało: 839.000 zł),</w:t>
      </w:r>
    </w:p>
    <w:p w:rsidR="00632DE2" w:rsidRPr="006304F9" w:rsidRDefault="000D50D1" w:rsidP="007677C4">
      <w:pPr>
        <w:pStyle w:val="Akapitzlist1"/>
        <w:numPr>
          <w:ilvl w:val="0"/>
          <w:numId w:val="3"/>
        </w:numPr>
        <w:rPr>
          <w:rFonts w:ascii="Times New Roman" w:hAnsi="Times New Roman"/>
          <w:lang w:val="pl-PL"/>
        </w:rPr>
      </w:pPr>
      <w:r w:rsidRPr="006304F9">
        <w:rPr>
          <w:rFonts w:ascii="Times New Roman" w:hAnsi="Times New Roman"/>
          <w:lang w:val="pl-PL"/>
        </w:rPr>
        <w:t>Se</w:t>
      </w:r>
      <w:r w:rsidR="007677C4" w:rsidRPr="006304F9">
        <w:rPr>
          <w:rFonts w:ascii="Times New Roman" w:hAnsi="Times New Roman"/>
          <w:lang w:val="pl-PL"/>
        </w:rPr>
        <w:t>ria B14 – na kwotę 1.200.000 zł,</w:t>
      </w:r>
    </w:p>
    <w:p w:rsidR="00632DE2" w:rsidRPr="006304F9" w:rsidRDefault="000D50D1">
      <w:pPr>
        <w:pStyle w:val="Akapitzlist1"/>
        <w:numPr>
          <w:ilvl w:val="0"/>
          <w:numId w:val="3"/>
        </w:numPr>
        <w:rPr>
          <w:rFonts w:ascii="Times New Roman" w:hAnsi="Times New Roman"/>
          <w:lang w:val="pl-PL"/>
        </w:rPr>
      </w:pPr>
      <w:r w:rsidRPr="006304F9">
        <w:rPr>
          <w:rFonts w:ascii="Times New Roman" w:hAnsi="Times New Roman"/>
          <w:lang w:val="pl-PL"/>
        </w:rPr>
        <w:t>Seri</w:t>
      </w:r>
      <w:r w:rsidR="007677C4" w:rsidRPr="006304F9">
        <w:rPr>
          <w:rFonts w:ascii="Times New Roman" w:hAnsi="Times New Roman"/>
          <w:lang w:val="pl-PL"/>
        </w:rPr>
        <w:t>a C14 – na kwotę 1.000.000 zł,</w:t>
      </w:r>
    </w:p>
    <w:p w:rsidR="00632DE2" w:rsidRPr="006304F9" w:rsidRDefault="000D50D1">
      <w:pPr>
        <w:pStyle w:val="Akapitzlist1"/>
        <w:numPr>
          <w:ilvl w:val="0"/>
          <w:numId w:val="3"/>
        </w:numPr>
        <w:rPr>
          <w:rFonts w:ascii="Times New Roman" w:hAnsi="Times New Roman"/>
          <w:lang w:val="pl-PL"/>
        </w:rPr>
      </w:pPr>
      <w:r w:rsidRPr="006304F9">
        <w:rPr>
          <w:rFonts w:ascii="Times New Roman" w:hAnsi="Times New Roman"/>
          <w:lang w:val="pl-PL"/>
        </w:rPr>
        <w:t>Ser</w:t>
      </w:r>
      <w:r w:rsidR="007677C4" w:rsidRPr="006304F9">
        <w:rPr>
          <w:rFonts w:ascii="Times New Roman" w:hAnsi="Times New Roman"/>
          <w:lang w:val="pl-PL"/>
        </w:rPr>
        <w:t>ia D14 – na kwotę 350.000 zł.</w:t>
      </w:r>
    </w:p>
    <w:p w:rsidR="001F7392" w:rsidRDefault="000D50D1" w:rsidP="001F7392">
      <w:pPr>
        <w:pStyle w:val="Akapitzlist1"/>
        <w:numPr>
          <w:ilvl w:val="1"/>
          <w:numId w:val="1"/>
        </w:numPr>
        <w:ind w:left="363" w:hanging="363"/>
        <w:rPr>
          <w:rFonts w:ascii="Times New Roman" w:hAnsi="Times New Roman"/>
          <w:lang w:val="pl-PL"/>
        </w:rPr>
      </w:pPr>
      <w:r w:rsidRPr="006304F9">
        <w:rPr>
          <w:rFonts w:ascii="Times New Roman" w:hAnsi="Times New Roman"/>
          <w:lang w:val="pl-PL"/>
        </w:rPr>
        <w:t>Kredyt konsolidacyjny jest przeznaczony na całkowitą spłatę zobowiązań</w:t>
      </w:r>
      <w:r w:rsidR="001F7392">
        <w:rPr>
          <w:rFonts w:ascii="Times New Roman" w:hAnsi="Times New Roman"/>
          <w:lang w:val="pl-PL"/>
        </w:rPr>
        <w:t xml:space="preserve">, o których mowa w ust. 2, </w:t>
      </w:r>
      <w:r w:rsidR="001F7392" w:rsidRPr="006304F9">
        <w:rPr>
          <w:rFonts w:ascii="Times New Roman" w:hAnsi="Times New Roman"/>
          <w:lang w:val="pl-PL"/>
        </w:rPr>
        <w:t>zgodnie z </w:t>
      </w:r>
      <w:r w:rsidR="001F7392" w:rsidRPr="001F7392">
        <w:rPr>
          <w:rFonts w:ascii="Times New Roman" w:hAnsi="Times New Roman"/>
          <w:b/>
          <w:lang w:val="pl-PL"/>
        </w:rPr>
        <w:t xml:space="preserve">uchwałą nr XXXVIII/313/2017 Rady Miejskiej w Drobinie z dnia 28 września 2017 r. </w:t>
      </w:r>
      <w:r w:rsidR="001F7392" w:rsidRPr="006304F9">
        <w:rPr>
          <w:rFonts w:ascii="Times New Roman" w:hAnsi="Times New Roman"/>
          <w:lang w:val="pl-PL"/>
        </w:rPr>
        <w:t>(udostępnioną w informacjach dodatkowych).</w:t>
      </w:r>
    </w:p>
    <w:p w:rsidR="008912DC" w:rsidRPr="006304F9" w:rsidRDefault="008912DC" w:rsidP="00A4073A">
      <w:pPr>
        <w:pStyle w:val="Akapitzlist1"/>
        <w:numPr>
          <w:ilvl w:val="1"/>
          <w:numId w:val="1"/>
        </w:numPr>
        <w:ind w:left="363" w:hanging="363"/>
        <w:rPr>
          <w:rFonts w:ascii="Times New Roman" w:hAnsi="Times New Roman"/>
          <w:lang w:val="pl-PL"/>
        </w:rPr>
      </w:pPr>
      <w:r w:rsidRPr="006304F9">
        <w:rPr>
          <w:rFonts w:ascii="Times New Roman" w:hAnsi="Times New Roman"/>
          <w:lang w:val="pl-PL"/>
        </w:rPr>
        <w:t>Spłata zobowiązań Zamawiającego poprzedzona będzie zawarciem umowy z Wykonawcą, w której strony szczegółowo określą sposób spłaty przejętych zobowiązań.</w:t>
      </w:r>
      <w:r w:rsidR="00A4073A">
        <w:rPr>
          <w:rFonts w:ascii="Times New Roman" w:hAnsi="Times New Roman"/>
          <w:lang w:val="pl-PL"/>
        </w:rPr>
        <w:t xml:space="preserve"> Wykonawca zobowiązany jest do załączenia do oferty propozycji projektu umowy</w:t>
      </w:r>
      <w:r w:rsidR="00A4073A" w:rsidRPr="00A4073A">
        <w:rPr>
          <w:rFonts w:ascii="Times New Roman" w:hAnsi="Times New Roman"/>
          <w:lang w:val="pl-PL"/>
        </w:rPr>
        <w:t xml:space="preserve"> zgodn</w:t>
      </w:r>
      <w:r w:rsidR="00A4073A">
        <w:rPr>
          <w:rFonts w:ascii="Times New Roman" w:hAnsi="Times New Roman"/>
          <w:lang w:val="pl-PL"/>
        </w:rPr>
        <w:t>ego</w:t>
      </w:r>
      <w:r w:rsidR="00A4073A" w:rsidRPr="00A4073A">
        <w:rPr>
          <w:rFonts w:ascii="Times New Roman" w:hAnsi="Times New Roman"/>
          <w:lang w:val="pl-PL"/>
        </w:rPr>
        <w:t xml:space="preserve"> z postanowieniami SIWZ.</w:t>
      </w:r>
      <w:r w:rsidR="00A4073A">
        <w:rPr>
          <w:rFonts w:ascii="Times New Roman" w:hAnsi="Times New Roman"/>
          <w:lang w:val="pl-PL"/>
        </w:rPr>
        <w:t xml:space="preserve"> Zamawiający zastrzega sobie możliwość wprowadzenia zmian do ww. projektu umowy przy zachowaniu zgodności z SIWZ.</w:t>
      </w:r>
    </w:p>
    <w:p w:rsidR="00632DE2" w:rsidRPr="00311338"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 xml:space="preserve">Wykonawca udzielający kredytu konsolidacyjnego dokona całkowitej spłaty </w:t>
      </w:r>
      <w:r w:rsidR="008912DC" w:rsidRPr="006304F9">
        <w:rPr>
          <w:rFonts w:ascii="Times New Roman" w:hAnsi="Times New Roman"/>
          <w:lang w:val="pl-PL"/>
        </w:rPr>
        <w:t>zobowiązań</w:t>
      </w:r>
      <w:r w:rsidR="008912DC">
        <w:rPr>
          <w:rFonts w:ascii="Times New Roman" w:hAnsi="Times New Roman"/>
          <w:lang w:val="pl-PL"/>
        </w:rPr>
        <w:t>, o których mowa w ust. 2,</w:t>
      </w:r>
      <w:r w:rsidRPr="006304F9">
        <w:rPr>
          <w:rFonts w:ascii="Times New Roman" w:hAnsi="Times New Roman"/>
          <w:lang w:val="pl-PL"/>
        </w:rPr>
        <w:t xml:space="preserve"> bezpośrednio na konta wskazanych Wierzycieli.</w:t>
      </w:r>
      <w:r w:rsidR="001F7392">
        <w:rPr>
          <w:rFonts w:ascii="Times New Roman" w:hAnsi="Times New Roman"/>
          <w:lang w:val="pl-PL"/>
        </w:rPr>
        <w:t xml:space="preserve"> Środki z kredytu nie </w:t>
      </w:r>
      <w:r w:rsidR="001F7392" w:rsidRPr="00311338">
        <w:rPr>
          <w:rFonts w:ascii="Times New Roman" w:hAnsi="Times New Roman"/>
          <w:lang w:val="pl-PL"/>
        </w:rPr>
        <w:t>wpłyną na rachunek bankowy Zamawiającego.</w:t>
      </w:r>
    </w:p>
    <w:p w:rsidR="00311338" w:rsidRPr="00311338" w:rsidRDefault="00311338" w:rsidP="00311338">
      <w:pPr>
        <w:pStyle w:val="Akapitzlist1"/>
        <w:numPr>
          <w:ilvl w:val="1"/>
          <w:numId w:val="1"/>
        </w:numPr>
        <w:ind w:left="363" w:hanging="363"/>
        <w:rPr>
          <w:rFonts w:ascii="Times New Roman" w:hAnsi="Times New Roman"/>
          <w:lang w:val="pl-PL"/>
        </w:rPr>
      </w:pPr>
      <w:r w:rsidRPr="00311338">
        <w:rPr>
          <w:rFonts w:ascii="Times New Roman" w:hAnsi="Times New Roman"/>
          <w:lang w:val="pl-PL"/>
        </w:rPr>
        <w:lastRenderedPageBreak/>
        <w:t xml:space="preserve">Zamawiający oświadcza, że wszystkie wierzytelności określone w ust. 2 są bezsporne, i w całości należne Wierzycielom określonym w </w:t>
      </w:r>
      <w:proofErr w:type="spellStart"/>
      <w:r w:rsidRPr="00311338">
        <w:rPr>
          <w:rFonts w:ascii="Times New Roman" w:hAnsi="Times New Roman"/>
          <w:lang w:val="pl-PL"/>
        </w:rPr>
        <w:t>rozdz</w:t>
      </w:r>
      <w:proofErr w:type="spellEnd"/>
      <w:r w:rsidRPr="00311338">
        <w:rPr>
          <w:rFonts w:ascii="Times New Roman" w:hAnsi="Times New Roman"/>
          <w:lang w:val="pl-PL"/>
        </w:rPr>
        <w:t>, XX „Inne”, a w chwili spłaty będą postanowione w stan wymagalności.</w:t>
      </w:r>
    </w:p>
    <w:p w:rsidR="008912DC" w:rsidRPr="009C7739" w:rsidRDefault="008912DC" w:rsidP="00D50102">
      <w:pPr>
        <w:pStyle w:val="Akapitzlist1"/>
        <w:numPr>
          <w:ilvl w:val="1"/>
          <w:numId w:val="1"/>
        </w:numPr>
        <w:ind w:left="426"/>
        <w:rPr>
          <w:rFonts w:ascii="Times New Roman" w:hAnsi="Times New Roman"/>
          <w:lang w:val="pl-PL"/>
        </w:rPr>
      </w:pPr>
      <w:r w:rsidRPr="009C7739">
        <w:rPr>
          <w:rFonts w:ascii="Times New Roman" w:hAnsi="Times New Roman"/>
          <w:lang w:val="pl-PL"/>
        </w:rPr>
        <w:t xml:space="preserve">Zamawiający przewiduje </w:t>
      </w:r>
      <w:r w:rsidRPr="00D50102">
        <w:rPr>
          <w:rFonts w:ascii="Times New Roman" w:hAnsi="Times New Roman"/>
          <w:b/>
          <w:lang w:val="pl-PL"/>
        </w:rPr>
        <w:t>jednorazowe uruchomienie całej kwoty kredytu</w:t>
      </w:r>
      <w:r w:rsidR="009C7739" w:rsidRPr="00D50102">
        <w:rPr>
          <w:rFonts w:ascii="Times New Roman" w:hAnsi="Times New Roman"/>
          <w:b/>
          <w:lang w:val="pl-PL"/>
        </w:rPr>
        <w:t xml:space="preserve"> w dniu 1</w:t>
      </w:r>
      <w:r w:rsidR="003227DA">
        <w:rPr>
          <w:rFonts w:ascii="Times New Roman" w:hAnsi="Times New Roman"/>
          <w:b/>
          <w:lang w:val="pl-PL"/>
        </w:rPr>
        <w:t>5</w:t>
      </w:r>
      <w:r w:rsidR="009C7739" w:rsidRPr="00D50102">
        <w:rPr>
          <w:rFonts w:ascii="Times New Roman" w:hAnsi="Times New Roman"/>
          <w:b/>
          <w:lang w:val="pl-PL"/>
        </w:rPr>
        <w:t xml:space="preserve"> grudnia 2017 r.</w:t>
      </w:r>
      <w:r w:rsidR="009C7739" w:rsidRPr="009C7739">
        <w:rPr>
          <w:rFonts w:ascii="Times New Roman" w:hAnsi="Times New Roman"/>
          <w:lang w:val="pl-PL"/>
        </w:rPr>
        <w:t xml:space="preserve">, przy czym termin ten może ulec zmianie w przypadku </w:t>
      </w:r>
      <w:r w:rsidR="00D50102" w:rsidRPr="00D50102">
        <w:rPr>
          <w:rFonts w:ascii="Times New Roman" w:hAnsi="Times New Roman"/>
          <w:lang w:val="pl-PL"/>
        </w:rPr>
        <w:t>niemożliwości zawarcia umowy spowodowanej przedłużającą się procedurą przetargową</w:t>
      </w:r>
      <w:r w:rsidR="009C7739" w:rsidRPr="009C7739">
        <w:rPr>
          <w:rFonts w:ascii="Times New Roman" w:hAnsi="Times New Roman"/>
          <w:lang w:val="pl-PL"/>
        </w:rPr>
        <w:t>.</w:t>
      </w:r>
    </w:p>
    <w:p w:rsidR="001F7392" w:rsidRPr="006304F9" w:rsidRDefault="001F7392" w:rsidP="001F7392">
      <w:pPr>
        <w:pStyle w:val="Akapitzlist1"/>
        <w:numPr>
          <w:ilvl w:val="1"/>
          <w:numId w:val="1"/>
        </w:numPr>
        <w:ind w:left="363" w:hanging="363"/>
        <w:rPr>
          <w:rFonts w:ascii="Times New Roman" w:hAnsi="Times New Roman"/>
          <w:lang w:val="pl-PL"/>
        </w:rPr>
      </w:pPr>
      <w:r w:rsidRPr="006304F9">
        <w:rPr>
          <w:rFonts w:ascii="Times New Roman" w:hAnsi="Times New Roman"/>
          <w:lang w:val="pl-PL"/>
        </w:rPr>
        <w:t xml:space="preserve">Dowód zaspokojenia Wierzycieli Wykonawca przedłoży Zamawiającemu w terminie 2 dni roboczych od daty dokonania zapłaty. Dowodem zaspokojenia Wierzycieli będzie wyciąg z rachunku bankowego Wykonawcy lub inny dokument pochodzący z banku, zawierający potwierdzenie wykonania ww. operacji, albo sporządzone przez należycie reprezentowanego Wierzyciela oświadczenie o otrzymaniu zapłaty tytułem zaspokojenia jego wierzytelności, ze wskazaniem daty i kwoty dokonanej wpłaty. Zamawiający uzna powyższe zobowiązanie za wykonane w przypadku przesłania ww. terminie informacji drogą elektroniczną lub faksem, </w:t>
      </w:r>
      <w:r w:rsidRPr="006304F9">
        <w:rPr>
          <w:rFonts w:ascii="Times New Roman" w:hAnsi="Times New Roman"/>
          <w:lang w:val="pl-PL"/>
        </w:rPr>
        <w:br/>
        <w:t>a następnie w późniejszym terminie listem poleconym za potwierdzeniem odbioru.</w:t>
      </w:r>
    </w:p>
    <w:p w:rsidR="00632DE2" w:rsidRPr="001F7392" w:rsidRDefault="000D50D1" w:rsidP="001F7392">
      <w:pPr>
        <w:pStyle w:val="Akapitzlist1"/>
        <w:numPr>
          <w:ilvl w:val="1"/>
          <w:numId w:val="1"/>
        </w:numPr>
        <w:ind w:left="363" w:hanging="363"/>
        <w:rPr>
          <w:rFonts w:ascii="Times New Roman" w:hAnsi="Times New Roman"/>
          <w:lang w:val="pl-PL"/>
        </w:rPr>
      </w:pPr>
      <w:r w:rsidRPr="001F7392">
        <w:rPr>
          <w:rFonts w:ascii="Times New Roman" w:hAnsi="Times New Roman"/>
          <w:lang w:val="pl-PL"/>
        </w:rPr>
        <w:t xml:space="preserve">Spłata zaciągniętego zobowiązania </w:t>
      </w:r>
      <w:r w:rsidR="001F7392" w:rsidRPr="001F7392">
        <w:rPr>
          <w:rFonts w:ascii="Times New Roman" w:hAnsi="Times New Roman"/>
          <w:lang w:val="pl-PL"/>
        </w:rPr>
        <w:t xml:space="preserve">przez Zamawiającego </w:t>
      </w:r>
      <w:r w:rsidRPr="001F7392">
        <w:rPr>
          <w:rFonts w:ascii="Times New Roman" w:hAnsi="Times New Roman"/>
          <w:lang w:val="pl-PL"/>
        </w:rPr>
        <w:t>nastąpi w 64 kwartalnych ratach płatnych w terminie od dnia 31 marca 2018 r. do dnia 31 grudnia 2033 r., zgodnie z poniższym harmonogramem:</w:t>
      </w:r>
    </w:p>
    <w:p w:rsidR="00632DE2" w:rsidRPr="006304F9" w:rsidRDefault="00632DE2">
      <w:pPr>
        <w:spacing w:after="0" w:line="240" w:lineRule="auto"/>
        <w:jc w:val="center"/>
        <w:rPr>
          <w:rFonts w:eastAsia="Times New Roman" w:cs="Calibri"/>
          <w:b/>
          <w:color w:val="000000"/>
          <w:lang w:val="pl-PL"/>
        </w:rPr>
        <w:sectPr w:rsidR="00632DE2" w:rsidRPr="006304F9">
          <w:headerReference w:type="default" r:id="rId9"/>
          <w:footerReference w:type="default" r:id="rId10"/>
          <w:pgSz w:w="11906" w:h="16838"/>
          <w:pgMar w:top="1417" w:right="1417" w:bottom="1417" w:left="1417" w:header="708" w:footer="708" w:gutter="0"/>
          <w:cols w:space="720"/>
          <w:docGrid w:linePitch="360"/>
        </w:sectPr>
      </w:pPr>
    </w:p>
    <w:tbl>
      <w:tblPr>
        <w:tblW w:w="3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206"/>
        <w:gridCol w:w="1420"/>
      </w:tblGrid>
      <w:tr w:rsidR="00632DE2" w:rsidRPr="006304F9" w:rsidTr="008912DC">
        <w:trPr>
          <w:trHeight w:val="300"/>
          <w:tblHeader/>
        </w:trPr>
        <w:tc>
          <w:tcPr>
            <w:tcW w:w="640" w:type="dxa"/>
          </w:tcPr>
          <w:p w:rsidR="00632DE2" w:rsidRPr="006304F9" w:rsidRDefault="000D50D1">
            <w:pPr>
              <w:spacing w:after="0" w:line="240" w:lineRule="auto"/>
              <w:rPr>
                <w:rFonts w:ascii="Times New Roman" w:hAnsi="Times New Roman"/>
                <w:b/>
                <w:bCs/>
                <w:lang w:val="pl-PL"/>
              </w:rPr>
            </w:pPr>
            <w:r w:rsidRPr="006304F9">
              <w:rPr>
                <w:lang w:val="pl-PL"/>
              </w:rPr>
              <w:lastRenderedPageBreak/>
              <w:br w:type="page"/>
            </w:r>
            <w:r w:rsidRPr="006304F9">
              <w:rPr>
                <w:rFonts w:ascii="Times New Roman" w:hAnsi="Times New Roman"/>
                <w:b/>
                <w:bCs/>
                <w:lang w:val="pl-PL"/>
              </w:rPr>
              <w:t>Lp.</w:t>
            </w:r>
          </w:p>
        </w:tc>
        <w:tc>
          <w:tcPr>
            <w:tcW w:w="1206" w:type="dxa"/>
          </w:tcPr>
          <w:p w:rsidR="00632DE2" w:rsidRPr="006304F9" w:rsidRDefault="000D50D1">
            <w:pPr>
              <w:spacing w:after="0" w:line="240" w:lineRule="auto"/>
              <w:rPr>
                <w:rFonts w:ascii="Times New Roman" w:hAnsi="Times New Roman"/>
                <w:b/>
                <w:bCs/>
                <w:lang w:val="pl-PL"/>
              </w:rPr>
            </w:pPr>
            <w:r w:rsidRPr="006304F9">
              <w:rPr>
                <w:rFonts w:ascii="Times New Roman" w:hAnsi="Times New Roman"/>
                <w:b/>
                <w:bCs/>
                <w:lang w:val="pl-PL"/>
              </w:rPr>
              <w:t>data</w:t>
            </w:r>
          </w:p>
        </w:tc>
        <w:tc>
          <w:tcPr>
            <w:tcW w:w="1420" w:type="dxa"/>
          </w:tcPr>
          <w:p w:rsidR="00632DE2" w:rsidRPr="006304F9" w:rsidRDefault="000D50D1">
            <w:pPr>
              <w:spacing w:after="0" w:line="240" w:lineRule="auto"/>
              <w:rPr>
                <w:rFonts w:ascii="Times New Roman" w:hAnsi="Times New Roman"/>
                <w:b/>
                <w:bCs/>
                <w:lang w:val="pl-PL"/>
              </w:rPr>
            </w:pPr>
            <w:r w:rsidRPr="006304F9">
              <w:rPr>
                <w:rFonts w:ascii="Times New Roman" w:hAnsi="Times New Roman"/>
                <w:b/>
                <w:bCs/>
                <w:lang w:val="pl-PL"/>
              </w:rPr>
              <w:t>kwota (zł)</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31.03.2018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100 000,00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30.06.2018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100 000,00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30.09.2018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100 000,00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31.12.2018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100 000,00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31.03.2019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6</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30.06.2019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30.09.2019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8</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31.12.2019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9</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10</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75 000,00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120 000,00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120 000,00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15</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120 000,00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16</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120 000,00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19</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20</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25</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31.03.2024</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26</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30.06.2024</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27</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30.09.2024</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lastRenderedPageBreak/>
              <w:t>28</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31.12.2024</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130 000,00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29</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31.03.2025</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140 000,00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30.06.2025</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140 000,00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30.09.2025</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140 000,00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31.12.2025</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140 000,00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31.03.2026</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30.06.2026</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35</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30.09.2026</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36</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31.12.2026</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37</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31.03.2027</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38</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30.06.2027</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39</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30.09.2027</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40</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31.12.2027</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31.12.2028</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45</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31.03.2029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46</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30.06.2029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47</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30.09.2029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48</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31.12.2029</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49</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31.03.2030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50</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30.06.2030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30.09.2030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31.12.2030</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31.03.2031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30.06.2031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lastRenderedPageBreak/>
              <w:t>55</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30.09.2031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56</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31.12.2031</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57</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31.03.2032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58</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30.06.2032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59</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30.09.2032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lastRenderedPageBreak/>
              <w:t>60</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31.12.2032</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61</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31.03.2033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62</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30.06.2033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63</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30.09.2033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180 000,00</w:t>
            </w:r>
          </w:p>
        </w:tc>
      </w:tr>
      <w:tr w:rsidR="00632DE2" w:rsidRPr="006304F9">
        <w:trPr>
          <w:trHeight w:val="300"/>
        </w:trPr>
        <w:tc>
          <w:tcPr>
            <w:tcW w:w="64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64</w:t>
            </w:r>
          </w:p>
        </w:tc>
        <w:tc>
          <w:tcPr>
            <w:tcW w:w="1206"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31.12.2033</w:t>
            </w:r>
          </w:p>
        </w:tc>
        <w:tc>
          <w:tcPr>
            <w:tcW w:w="1420" w:type="dxa"/>
          </w:tcPr>
          <w:p w:rsidR="00632DE2" w:rsidRPr="006304F9" w:rsidRDefault="000D50D1">
            <w:pPr>
              <w:spacing w:after="0" w:line="240" w:lineRule="auto"/>
              <w:rPr>
                <w:rFonts w:ascii="Times New Roman" w:hAnsi="Times New Roman"/>
                <w:lang w:val="pl-PL"/>
              </w:rPr>
            </w:pPr>
            <w:r w:rsidRPr="006304F9">
              <w:rPr>
                <w:rFonts w:ascii="Times New Roman" w:hAnsi="Times New Roman"/>
                <w:lang w:val="pl-PL"/>
              </w:rPr>
              <w:t>179 000,00</w:t>
            </w:r>
          </w:p>
        </w:tc>
      </w:tr>
    </w:tbl>
    <w:p w:rsidR="00632DE2" w:rsidRPr="006304F9" w:rsidRDefault="00632DE2">
      <w:pPr>
        <w:rPr>
          <w:rFonts w:ascii="Times New Roman" w:hAnsi="Times New Roman"/>
          <w:lang w:val="pl-PL"/>
        </w:rPr>
        <w:sectPr w:rsidR="00632DE2" w:rsidRPr="006304F9" w:rsidSect="008912DC">
          <w:type w:val="continuous"/>
          <w:pgSz w:w="11906" w:h="16838"/>
          <w:pgMar w:top="1417" w:right="1417" w:bottom="1702" w:left="1417" w:header="708" w:footer="708" w:gutter="0"/>
          <w:cols w:num="2" w:space="708"/>
          <w:docGrid w:linePitch="360"/>
        </w:sectPr>
      </w:pP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b/>
          <w:lang w:val="pl-PL"/>
        </w:rPr>
        <w:lastRenderedPageBreak/>
        <w:t>Okres finansowania:</w:t>
      </w:r>
      <w:r w:rsidRPr="006304F9">
        <w:rPr>
          <w:rFonts w:ascii="Times New Roman" w:hAnsi="Times New Roman"/>
          <w:lang w:val="pl-PL"/>
        </w:rPr>
        <w:t xml:space="preserve"> od momentu spłaty zobowiązań, o kt</w:t>
      </w:r>
      <w:r w:rsidR="000C130B" w:rsidRPr="006304F9">
        <w:rPr>
          <w:rFonts w:ascii="Times New Roman" w:hAnsi="Times New Roman"/>
          <w:lang w:val="pl-PL"/>
        </w:rPr>
        <w:t>órych mowa w ust. 2</w:t>
      </w:r>
      <w:r w:rsidRPr="006304F9">
        <w:rPr>
          <w:rFonts w:ascii="Times New Roman" w:hAnsi="Times New Roman"/>
          <w:lang w:val="pl-PL"/>
        </w:rPr>
        <w:t>, do 31 grudnia 2033 r.</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b/>
          <w:lang w:val="pl-PL"/>
        </w:rPr>
        <w:t>Zabezpieczenie wierzytelności:</w:t>
      </w:r>
      <w:r w:rsidRPr="006304F9">
        <w:rPr>
          <w:rFonts w:ascii="Times New Roman" w:hAnsi="Times New Roman"/>
          <w:lang w:val="pl-PL"/>
        </w:rPr>
        <w:t xml:space="preserve"> weksel in blanco wraz z deklaracją wekslową. Zamawiający nie dopuszcza innych form zabezpieczenia wierzytelności.</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b/>
          <w:lang w:val="pl-PL"/>
        </w:rPr>
        <w:t xml:space="preserve">Prowizje i opłaty: </w:t>
      </w:r>
      <w:r w:rsidRPr="006304F9">
        <w:rPr>
          <w:rFonts w:ascii="Times New Roman" w:hAnsi="Times New Roman"/>
          <w:lang w:val="pl-PL"/>
        </w:rPr>
        <w:t>Zamawiający nie dopuszcza możliwości naliczenia prowizji i opłat innych niż wynikających z oprocentowania, o którym mowa w ustępie poniżej.</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b/>
          <w:lang w:val="pl-PL"/>
        </w:rPr>
        <w:t>Oprocentowanie w okresie obowiązywania umowy:</w:t>
      </w:r>
      <w:r w:rsidRPr="006304F9">
        <w:rPr>
          <w:rFonts w:ascii="Times New Roman" w:hAnsi="Times New Roman"/>
          <w:lang w:val="pl-PL"/>
        </w:rPr>
        <w:t xml:space="preserve"> </w:t>
      </w:r>
    </w:p>
    <w:p w:rsidR="00311338" w:rsidRDefault="000D50D1" w:rsidP="00311338">
      <w:pPr>
        <w:pStyle w:val="Akapitzlist1"/>
        <w:numPr>
          <w:ilvl w:val="2"/>
          <w:numId w:val="1"/>
        </w:numPr>
        <w:ind w:left="567"/>
        <w:rPr>
          <w:rFonts w:ascii="Times New Roman" w:hAnsi="Times New Roman"/>
          <w:lang w:val="pl-PL"/>
        </w:rPr>
      </w:pPr>
      <w:r w:rsidRPr="006304F9">
        <w:rPr>
          <w:rFonts w:ascii="Times New Roman" w:hAnsi="Times New Roman"/>
          <w:u w:val="single"/>
          <w:lang w:val="pl-PL"/>
        </w:rPr>
        <w:t>Od kwoty należności głównych:</w:t>
      </w:r>
      <w:r w:rsidRPr="006304F9">
        <w:rPr>
          <w:rFonts w:ascii="Times New Roman" w:hAnsi="Times New Roman"/>
          <w:lang w:val="pl-PL"/>
        </w:rPr>
        <w:t xml:space="preserve"> </w:t>
      </w:r>
    </w:p>
    <w:p w:rsidR="00311338" w:rsidRDefault="000D50D1" w:rsidP="00311338">
      <w:pPr>
        <w:pStyle w:val="Akapitzlist1"/>
        <w:numPr>
          <w:ilvl w:val="0"/>
          <w:numId w:val="36"/>
        </w:numPr>
        <w:rPr>
          <w:rFonts w:ascii="Times New Roman" w:hAnsi="Times New Roman"/>
          <w:lang w:val="pl-PL"/>
        </w:rPr>
      </w:pPr>
      <w:r w:rsidRPr="006304F9">
        <w:rPr>
          <w:rFonts w:ascii="Times New Roman" w:hAnsi="Times New Roman"/>
          <w:lang w:val="pl-PL"/>
        </w:rPr>
        <w:t xml:space="preserve">ustalone w oparciu o stawkę bazową WIBOR 3M, powiększoną o stałą marżę. Stawka bazowa ustalana będzie w okresach kwartalnych zgodnie z notowaniem stawki WIBOR 3M na dwa dni robocze przed rozpoczęciem nowego okresu odsetkowego. </w:t>
      </w:r>
    </w:p>
    <w:p w:rsidR="00D50102" w:rsidRPr="00311338" w:rsidRDefault="00D50102" w:rsidP="00D50102">
      <w:pPr>
        <w:pStyle w:val="Akapitzlist1"/>
        <w:numPr>
          <w:ilvl w:val="0"/>
          <w:numId w:val="36"/>
        </w:numPr>
        <w:rPr>
          <w:rFonts w:ascii="Times New Roman" w:hAnsi="Times New Roman"/>
          <w:lang w:val="pl-PL"/>
        </w:rPr>
      </w:pPr>
      <w:r w:rsidRPr="00311338">
        <w:rPr>
          <w:rFonts w:ascii="Times New Roman" w:hAnsi="Times New Roman"/>
          <w:lang w:val="pl-PL"/>
        </w:rPr>
        <w:t>Dla pierwszego okresu rozliczeniowego należy przyjąć</w:t>
      </w:r>
      <w:r>
        <w:rPr>
          <w:rFonts w:ascii="Times New Roman" w:hAnsi="Times New Roman"/>
          <w:lang w:val="pl-PL"/>
        </w:rPr>
        <w:t xml:space="preserve"> stawkę WIBOR 3M przyjętą</w:t>
      </w:r>
      <w:r w:rsidRPr="00311338">
        <w:rPr>
          <w:rFonts w:ascii="Times New Roman" w:hAnsi="Times New Roman"/>
          <w:lang w:val="pl-PL"/>
        </w:rPr>
        <w:t xml:space="preserve"> do obliczenia ceny oferty</w:t>
      </w:r>
      <w:r>
        <w:rPr>
          <w:rFonts w:ascii="Times New Roman" w:hAnsi="Times New Roman"/>
          <w:lang w:val="pl-PL"/>
        </w:rPr>
        <w:t>.</w:t>
      </w:r>
    </w:p>
    <w:p w:rsidR="00311338" w:rsidRDefault="000D50D1" w:rsidP="00D50102">
      <w:pPr>
        <w:pStyle w:val="Akapitzlist1"/>
        <w:numPr>
          <w:ilvl w:val="0"/>
          <w:numId w:val="36"/>
        </w:numPr>
        <w:rPr>
          <w:rFonts w:ascii="Times New Roman" w:hAnsi="Times New Roman"/>
          <w:lang w:val="pl-PL"/>
        </w:rPr>
      </w:pPr>
      <w:r w:rsidRPr="006304F9">
        <w:rPr>
          <w:rFonts w:ascii="Times New Roman" w:hAnsi="Times New Roman"/>
          <w:lang w:val="pl-PL"/>
        </w:rPr>
        <w:t>O każdej zmianie oprocentowania wynikającej ze zmiany stawki WIBOR 3M Wykonawca powiadomi Zamawiającego w formie pisemnej z podaniem terminu, od którego zmiana będzie obowiązywała</w:t>
      </w:r>
      <w:r w:rsidR="00D50102">
        <w:rPr>
          <w:rFonts w:ascii="Times New Roman" w:hAnsi="Times New Roman"/>
          <w:lang w:val="pl-PL"/>
        </w:rPr>
        <w:t xml:space="preserve">, </w:t>
      </w:r>
      <w:r w:rsidR="00D50102" w:rsidRPr="00D50102">
        <w:rPr>
          <w:rFonts w:ascii="Times New Roman" w:hAnsi="Times New Roman"/>
          <w:lang w:val="pl-PL"/>
        </w:rPr>
        <w:t>w terminie do 7 dni od daty obowiązywania nowej wartości oprocentowania, w pierwszej kolejności drogą elektroniczną</w:t>
      </w:r>
      <w:r w:rsidR="00D50102">
        <w:rPr>
          <w:rFonts w:ascii="Times New Roman" w:hAnsi="Times New Roman"/>
          <w:lang w:val="pl-PL"/>
        </w:rPr>
        <w:t xml:space="preserve">, </w:t>
      </w:r>
      <w:r w:rsidR="00D50102" w:rsidRPr="00D50102">
        <w:rPr>
          <w:rFonts w:ascii="Times New Roman" w:hAnsi="Times New Roman"/>
          <w:lang w:val="pl-PL"/>
        </w:rPr>
        <w:t>następnie listem poleconym. Do zawiadomienia dołączony zostanie nowy harmonogram płatności.</w:t>
      </w:r>
    </w:p>
    <w:p w:rsidR="00632DE2" w:rsidRPr="006304F9" w:rsidRDefault="000D50D1">
      <w:pPr>
        <w:pStyle w:val="Akapitzlist1"/>
        <w:numPr>
          <w:ilvl w:val="2"/>
          <w:numId w:val="1"/>
        </w:numPr>
        <w:ind w:left="567" w:hanging="283"/>
        <w:rPr>
          <w:rFonts w:ascii="Times New Roman" w:hAnsi="Times New Roman"/>
          <w:lang w:val="pl-PL"/>
        </w:rPr>
      </w:pPr>
      <w:r w:rsidRPr="006304F9">
        <w:rPr>
          <w:rFonts w:ascii="Times New Roman" w:hAnsi="Times New Roman"/>
          <w:u w:val="single"/>
          <w:lang w:val="pl-PL"/>
        </w:rPr>
        <w:t>Od kwoty należności przeterminowanych:</w:t>
      </w:r>
      <w:r w:rsidRPr="006304F9">
        <w:rPr>
          <w:rFonts w:ascii="Times New Roman" w:hAnsi="Times New Roman"/>
          <w:lang w:val="pl-PL"/>
        </w:rPr>
        <w:t xml:space="preserve"> w przypadku niedotrzymania przez Zamawiającego terminów płatności którejkolwiek z rat, Wykonawcy przysługiwać będzie prawo do naliczania odsetek </w:t>
      </w:r>
      <w:r w:rsidR="00D50102">
        <w:rPr>
          <w:rFonts w:ascii="Times New Roman" w:hAnsi="Times New Roman"/>
          <w:lang w:val="pl-PL"/>
        </w:rPr>
        <w:t>karnych</w:t>
      </w:r>
      <w:r w:rsidRPr="006304F9">
        <w:rPr>
          <w:rFonts w:ascii="Times New Roman" w:hAnsi="Times New Roman"/>
          <w:lang w:val="pl-PL"/>
        </w:rPr>
        <w:t>. Odsetki naliczane będą od dnia następnego po upływie terminu płatności.</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Spłata odsetek następować będzie na koniec każdego kwartału kalendarzowego, począwszy od 31 grudnia 2017 roku. Do obliczenia kwoty odsetek przyjmuje się rzeczywistą liczbę dni w każdym okresie rozliczeniowym w stosunku do liczby dni w roku (przyjmuje się, że każdy rok odsetkowy liczy 365 dni).</w:t>
      </w:r>
    </w:p>
    <w:p w:rsidR="00632DE2"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W przypadku, gdy termin spłaty upływa w dniu wolnym ustawowo od pracy, uważa się, że termin spłaty został zachowany, jeżeli spłata rat i odsetek nastąpiła w pierwszym dniu roboczym po terminie spłaty (dni robocze: poniedziałek-piątek).</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W razie uchybienia przez Zamawiającego terminom i wysokości płatności rat przekraczającego 45 dni, Wykonawcy przysługuje możliwość postawienia umowy w stan natychmiastowej wymagalności, po uprzednim wyznaczeniu zamawiającemu dodatkowego terminu nie krótszego niż 45 dni.</w:t>
      </w:r>
    </w:p>
    <w:p w:rsidR="00632DE2" w:rsidRPr="006304F9" w:rsidRDefault="000D50D1">
      <w:pPr>
        <w:pStyle w:val="Akapitzlist1"/>
        <w:numPr>
          <w:ilvl w:val="1"/>
          <w:numId w:val="1"/>
        </w:numPr>
        <w:ind w:left="363" w:hanging="363"/>
        <w:rPr>
          <w:rFonts w:ascii="Times New Roman" w:hAnsi="Times New Roman"/>
          <w:lang w:val="pl-PL"/>
        </w:rPr>
      </w:pPr>
      <w:r w:rsidRPr="006304F9">
        <w:rPr>
          <w:rFonts w:ascii="Times New Roman" w:hAnsi="Times New Roman"/>
          <w:lang w:val="pl-PL"/>
        </w:rPr>
        <w:t>Zamawiający przewiduje możliwości zmian w harmonogramie spłat w poszczególnych latach - w okresie spłaty kredytu konsolidacyjnego – bez pobierania dodatkowych opłat z tego tytułu, poza kosztami przedstawionymi w ofercie Wykonawcy.</w:t>
      </w:r>
    </w:p>
    <w:p w:rsidR="00632DE2" w:rsidRPr="008912DC" w:rsidRDefault="000D50D1" w:rsidP="008912DC">
      <w:pPr>
        <w:pStyle w:val="Akapitzlist1"/>
        <w:numPr>
          <w:ilvl w:val="1"/>
          <w:numId w:val="1"/>
        </w:numPr>
        <w:ind w:left="363" w:hanging="363"/>
        <w:rPr>
          <w:rFonts w:ascii="Times New Roman" w:hAnsi="Times New Roman"/>
          <w:lang w:val="pl-PL"/>
        </w:rPr>
      </w:pPr>
      <w:r w:rsidRPr="006304F9">
        <w:rPr>
          <w:rFonts w:ascii="Times New Roman" w:hAnsi="Times New Roman"/>
          <w:lang w:val="pl-PL"/>
        </w:rPr>
        <w:t xml:space="preserve">Zamawiający przewiduje możliwość </w:t>
      </w:r>
      <w:r w:rsidR="000C130B" w:rsidRPr="006304F9">
        <w:rPr>
          <w:rFonts w:ascii="Times New Roman" w:hAnsi="Times New Roman"/>
          <w:lang w:val="pl-PL"/>
        </w:rPr>
        <w:t xml:space="preserve">wcześniejszej </w:t>
      </w:r>
      <w:r w:rsidRPr="006304F9">
        <w:rPr>
          <w:rFonts w:ascii="Times New Roman" w:hAnsi="Times New Roman"/>
          <w:lang w:val="pl-PL"/>
        </w:rPr>
        <w:t>spłaty całości lub części zadłużenia z tytułu kredytu konsolidacyjnego. W przypadku wcześniejszej spłaty zadłużenia, Zamawiający nie będzie obciążony dodatkowymi opłatami z tego tytułu, a odsetki naliczane będą tylko od aktualnego</w:t>
      </w:r>
      <w:r w:rsidR="008912DC">
        <w:rPr>
          <w:rFonts w:ascii="Times New Roman" w:hAnsi="Times New Roman"/>
          <w:lang w:val="pl-PL"/>
        </w:rPr>
        <w:t>,</w:t>
      </w:r>
      <w:r w:rsidRPr="006304F9">
        <w:rPr>
          <w:rFonts w:ascii="Times New Roman" w:hAnsi="Times New Roman"/>
          <w:lang w:val="pl-PL"/>
        </w:rPr>
        <w:t xml:space="preserve"> </w:t>
      </w:r>
      <w:r w:rsidRPr="006304F9">
        <w:rPr>
          <w:rFonts w:ascii="Times New Roman" w:hAnsi="Times New Roman"/>
          <w:lang w:val="pl-PL"/>
        </w:rPr>
        <w:lastRenderedPageBreak/>
        <w:t>pozostałego do spłaty zadłużenia. W przypadku wcześniejszej spłaty zadłużenia Zamawiający poinformuje Wykonawcę w terminie 7 dni przed planowaną spłatą.</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Termin wykonania zamówienia</w:t>
      </w:r>
    </w:p>
    <w:p w:rsidR="00632DE2" w:rsidRPr="006304F9" w:rsidRDefault="000D50D1">
      <w:pPr>
        <w:rPr>
          <w:rFonts w:ascii="Times New Roman" w:hAnsi="Times New Roman"/>
          <w:lang w:val="pl-PL"/>
        </w:rPr>
      </w:pPr>
      <w:r w:rsidRPr="006304F9">
        <w:rPr>
          <w:rFonts w:ascii="Times New Roman" w:hAnsi="Times New Roman"/>
          <w:lang w:val="pl-PL"/>
        </w:rPr>
        <w:t>Wymagany termin wykonania zamówienia: od dnia podpisania umowy do 31 grudnia 2033 r.</w:t>
      </w:r>
    </w:p>
    <w:p w:rsidR="00632DE2" w:rsidRPr="006304F9" w:rsidRDefault="000D50D1">
      <w:pPr>
        <w:pStyle w:val="Nagwek1"/>
        <w:numPr>
          <w:ilvl w:val="0"/>
          <w:numId w:val="1"/>
        </w:numPr>
        <w:suppressAutoHyphens/>
        <w:spacing w:before="482" w:after="120"/>
        <w:contextualSpacing/>
        <w:rPr>
          <w:rFonts w:ascii="Times New Roman" w:hAnsi="Times New Roman"/>
          <w:szCs w:val="22"/>
          <w:lang w:val="pl-PL"/>
        </w:rPr>
      </w:pPr>
      <w:r w:rsidRPr="006304F9">
        <w:rPr>
          <w:rFonts w:ascii="Times New Roman" w:hAnsi="Times New Roman"/>
          <w:szCs w:val="22"/>
          <w:lang w:val="pl-PL"/>
        </w:rPr>
        <w:t>Warunki udziału w postępowaniu oraz podstawy wykluczenia, o których mowa w art. 24 ust. 5.</w:t>
      </w:r>
    </w:p>
    <w:p w:rsidR="00632DE2" w:rsidRPr="006304F9" w:rsidRDefault="000D50D1">
      <w:pPr>
        <w:pStyle w:val="Akapitzlist1"/>
        <w:numPr>
          <w:ilvl w:val="0"/>
          <w:numId w:val="4"/>
        </w:numPr>
        <w:suppressAutoHyphens/>
        <w:spacing w:after="120"/>
        <w:rPr>
          <w:rFonts w:ascii="Times New Roman" w:hAnsi="Times New Roman"/>
          <w:b/>
          <w:lang w:val="pl-PL"/>
        </w:rPr>
      </w:pPr>
      <w:r w:rsidRPr="006304F9">
        <w:rPr>
          <w:rFonts w:ascii="Times New Roman" w:hAnsi="Times New Roman"/>
          <w:b/>
          <w:lang w:val="pl-PL"/>
        </w:rPr>
        <w:t>O udzielenie zamówienia mogą ubiegać się Wykonawcy, którzy:</w:t>
      </w:r>
    </w:p>
    <w:p w:rsidR="00632DE2" w:rsidRPr="006304F9" w:rsidRDefault="000D50D1">
      <w:pPr>
        <w:pStyle w:val="Akapitzlist1"/>
        <w:numPr>
          <w:ilvl w:val="1"/>
          <w:numId w:val="5"/>
        </w:numPr>
        <w:suppressAutoHyphens/>
        <w:spacing w:after="0"/>
        <w:rPr>
          <w:rFonts w:ascii="Times New Roman" w:hAnsi="Times New Roman"/>
          <w:lang w:val="pl-PL"/>
        </w:rPr>
      </w:pPr>
      <w:r w:rsidRPr="006304F9">
        <w:rPr>
          <w:rFonts w:ascii="Times New Roman" w:hAnsi="Times New Roman"/>
          <w:lang w:val="pl-PL"/>
        </w:rPr>
        <w:t>zgodnie z art. 22 ust. 1 pkt. 1 ustawy Pzp nie podlegają wykluczeniu na podstawie art. 24 ust. 1 i 5 ustawy Pzp.</w:t>
      </w:r>
    </w:p>
    <w:p w:rsidR="00632DE2" w:rsidRPr="006304F9" w:rsidRDefault="000D50D1">
      <w:pPr>
        <w:pStyle w:val="Akapitzlist1"/>
        <w:numPr>
          <w:ilvl w:val="1"/>
          <w:numId w:val="5"/>
        </w:numPr>
        <w:suppressAutoHyphens/>
        <w:spacing w:after="0"/>
        <w:rPr>
          <w:rFonts w:ascii="Times New Roman" w:hAnsi="Times New Roman"/>
          <w:lang w:val="pl-PL"/>
        </w:rPr>
      </w:pPr>
      <w:r w:rsidRPr="006304F9">
        <w:rPr>
          <w:rFonts w:ascii="Times New Roman" w:hAnsi="Times New Roman"/>
          <w:lang w:val="pl-PL"/>
        </w:rPr>
        <w:t>zgodnie z art. 22 ust. 1 pkt. 2 ustawy Pzp spełniają warunki udziału określone w art. 22 ust. 1b ustawy Pzp dotyczące:</w:t>
      </w:r>
    </w:p>
    <w:p w:rsidR="00632DE2" w:rsidRPr="006304F9" w:rsidRDefault="000D50D1">
      <w:pPr>
        <w:pStyle w:val="Akapitzlist1"/>
        <w:numPr>
          <w:ilvl w:val="2"/>
          <w:numId w:val="6"/>
        </w:numPr>
        <w:suppressAutoHyphens/>
        <w:spacing w:after="0"/>
        <w:ind w:left="1134"/>
        <w:rPr>
          <w:rFonts w:ascii="Times New Roman" w:hAnsi="Times New Roman"/>
          <w:lang w:val="pl-PL"/>
        </w:rPr>
      </w:pPr>
      <w:r w:rsidRPr="006304F9">
        <w:rPr>
          <w:rFonts w:ascii="Times New Roman" w:hAnsi="Times New Roman"/>
          <w:lang w:val="pl-PL"/>
        </w:rPr>
        <w:t>kompetencji lub uprawnień do prowadzenia określonej działalności zawodowej, o ile wynika to z odrębnych przepisów</w:t>
      </w:r>
    </w:p>
    <w:p w:rsidR="00632DE2" w:rsidRPr="006304F9" w:rsidRDefault="000D50D1">
      <w:pPr>
        <w:pStyle w:val="Akapitzlist1"/>
        <w:numPr>
          <w:ilvl w:val="2"/>
          <w:numId w:val="6"/>
        </w:numPr>
        <w:suppressAutoHyphens/>
        <w:spacing w:after="0"/>
        <w:ind w:left="1134"/>
        <w:rPr>
          <w:rFonts w:ascii="Times New Roman" w:hAnsi="Times New Roman"/>
          <w:lang w:val="pl-PL"/>
        </w:rPr>
      </w:pPr>
      <w:r w:rsidRPr="006304F9">
        <w:rPr>
          <w:rFonts w:ascii="Times New Roman" w:hAnsi="Times New Roman"/>
          <w:lang w:val="pl-PL"/>
        </w:rPr>
        <w:t>zdolności technicznej lub zawodowej;</w:t>
      </w:r>
    </w:p>
    <w:p w:rsidR="00632DE2" w:rsidRPr="006304F9" w:rsidRDefault="000D50D1">
      <w:pPr>
        <w:pStyle w:val="Akapitzlist1"/>
        <w:numPr>
          <w:ilvl w:val="2"/>
          <w:numId w:val="6"/>
        </w:numPr>
        <w:suppressAutoHyphens/>
        <w:ind w:left="1134"/>
        <w:rPr>
          <w:rFonts w:ascii="Times New Roman" w:hAnsi="Times New Roman"/>
          <w:lang w:val="pl-PL"/>
        </w:rPr>
      </w:pPr>
      <w:r w:rsidRPr="006304F9">
        <w:rPr>
          <w:rFonts w:ascii="Times New Roman" w:hAnsi="Times New Roman"/>
          <w:lang w:val="pl-PL"/>
        </w:rPr>
        <w:t>sytuacji ekonomicznej lub finansowej.</w:t>
      </w:r>
    </w:p>
    <w:p w:rsidR="00632DE2" w:rsidRPr="006304F9" w:rsidRDefault="000D50D1">
      <w:pPr>
        <w:pStyle w:val="Akapitzlist1"/>
        <w:numPr>
          <w:ilvl w:val="0"/>
          <w:numId w:val="4"/>
        </w:numPr>
        <w:rPr>
          <w:rFonts w:ascii="Times New Roman" w:hAnsi="Times New Roman"/>
          <w:b/>
          <w:lang w:val="pl-PL"/>
        </w:rPr>
      </w:pPr>
      <w:r w:rsidRPr="006304F9">
        <w:rPr>
          <w:rFonts w:ascii="Times New Roman" w:hAnsi="Times New Roman"/>
          <w:b/>
          <w:lang w:val="pl-PL"/>
        </w:rPr>
        <w:t>Opis sposobu dokonywania oceny spełniania poszczególnych warunków:</w:t>
      </w:r>
    </w:p>
    <w:p w:rsidR="00632DE2" w:rsidRPr="006304F9" w:rsidRDefault="000D50D1">
      <w:pPr>
        <w:pStyle w:val="Akapitzlist1"/>
        <w:numPr>
          <w:ilvl w:val="0"/>
          <w:numId w:val="7"/>
        </w:numPr>
        <w:suppressAutoHyphens/>
        <w:spacing w:after="0"/>
        <w:rPr>
          <w:rFonts w:ascii="Times New Roman" w:hAnsi="Times New Roman"/>
          <w:b/>
          <w:lang w:val="pl-PL"/>
        </w:rPr>
      </w:pPr>
      <w:r w:rsidRPr="006304F9">
        <w:rPr>
          <w:rFonts w:ascii="Times New Roman" w:hAnsi="Times New Roman"/>
          <w:b/>
          <w:lang w:val="pl-PL"/>
        </w:rPr>
        <w:t>kompetencje lub uprawnienia do prowadzenia określonej działalności zawodowej, o ile wynika to z odrębnych przepisów</w:t>
      </w:r>
    </w:p>
    <w:p w:rsidR="00632DE2" w:rsidRPr="006304F9" w:rsidRDefault="000D50D1">
      <w:pPr>
        <w:pStyle w:val="Akapitzlist1"/>
        <w:spacing w:after="0"/>
        <w:ind w:left="930"/>
        <w:rPr>
          <w:rFonts w:ascii="Times New Roman" w:hAnsi="Times New Roman"/>
          <w:i/>
          <w:lang w:val="pl-PL"/>
        </w:rPr>
      </w:pPr>
      <w:r w:rsidRPr="006304F9">
        <w:rPr>
          <w:rFonts w:ascii="Times New Roman" w:hAnsi="Times New Roman"/>
          <w:i/>
          <w:lang w:val="pl-PL"/>
        </w:rPr>
        <w:t>Opis sposobu dokonywania oceny spełniania tego warunku:</w:t>
      </w:r>
    </w:p>
    <w:p w:rsidR="00632DE2" w:rsidRPr="006304F9" w:rsidRDefault="000D50D1">
      <w:pPr>
        <w:pStyle w:val="Akapitzlist1"/>
        <w:spacing w:after="0"/>
        <w:ind w:left="930"/>
        <w:rPr>
          <w:rFonts w:ascii="Times New Roman" w:hAnsi="Times New Roman"/>
          <w:lang w:val="pl-PL"/>
        </w:rPr>
      </w:pPr>
      <w:r w:rsidRPr="006304F9">
        <w:rPr>
          <w:rFonts w:ascii="Times New Roman" w:hAnsi="Times New Roman"/>
          <w:lang w:val="pl-PL"/>
        </w:rPr>
        <w:t>Zamawiający nie formułuje wymagań w zakresie ww. warunku.</w:t>
      </w:r>
    </w:p>
    <w:p w:rsidR="00632DE2" w:rsidRPr="006304F9" w:rsidRDefault="000D50D1">
      <w:pPr>
        <w:pStyle w:val="Akapitzlist1"/>
        <w:spacing w:after="0"/>
        <w:ind w:left="930"/>
        <w:rPr>
          <w:rFonts w:ascii="Times New Roman" w:hAnsi="Times New Roman"/>
          <w:lang w:val="pl-PL"/>
        </w:rPr>
      </w:pPr>
      <w:r w:rsidRPr="006304F9">
        <w:rPr>
          <w:rFonts w:ascii="Times New Roman" w:hAnsi="Times New Roman"/>
          <w:lang w:val="pl-PL"/>
        </w:rPr>
        <w:t>Zamawiający dokona oceny spełniania warunku na podstawie oświadczenia Wykonawcy</w:t>
      </w:r>
    </w:p>
    <w:p w:rsidR="00632DE2" w:rsidRPr="006304F9" w:rsidRDefault="000D50D1">
      <w:pPr>
        <w:pStyle w:val="Akapitzlist1"/>
        <w:spacing w:after="0"/>
        <w:ind w:left="930"/>
        <w:rPr>
          <w:rFonts w:ascii="Times New Roman" w:hAnsi="Times New Roman"/>
          <w:lang w:val="pl-PL"/>
        </w:rPr>
      </w:pPr>
      <w:r w:rsidRPr="006304F9">
        <w:rPr>
          <w:rFonts w:ascii="Times New Roman" w:hAnsi="Times New Roman"/>
          <w:lang w:val="pl-PL"/>
        </w:rPr>
        <w:t>Zamawiający dokona oceny wymaganego warunku wg formuły: spełnia – nie spełnia</w:t>
      </w:r>
    </w:p>
    <w:p w:rsidR="00632DE2" w:rsidRPr="006304F9" w:rsidRDefault="000D50D1">
      <w:pPr>
        <w:pStyle w:val="Akapitzlist1"/>
        <w:numPr>
          <w:ilvl w:val="0"/>
          <w:numId w:val="7"/>
        </w:numPr>
        <w:suppressAutoHyphens/>
        <w:spacing w:after="0"/>
        <w:rPr>
          <w:rFonts w:ascii="Times New Roman" w:hAnsi="Times New Roman"/>
          <w:b/>
          <w:lang w:val="pl-PL"/>
        </w:rPr>
      </w:pPr>
      <w:r w:rsidRPr="006304F9">
        <w:rPr>
          <w:rFonts w:ascii="Times New Roman" w:hAnsi="Times New Roman"/>
          <w:b/>
          <w:lang w:val="pl-PL"/>
        </w:rPr>
        <w:t>zdolność techniczna lub zawodowa</w:t>
      </w:r>
    </w:p>
    <w:p w:rsidR="00632DE2" w:rsidRPr="006304F9" w:rsidRDefault="000D50D1">
      <w:pPr>
        <w:pStyle w:val="Akapitzlist1"/>
        <w:spacing w:after="0"/>
        <w:ind w:left="993"/>
        <w:rPr>
          <w:rFonts w:ascii="Times New Roman" w:hAnsi="Times New Roman"/>
          <w:i/>
          <w:lang w:val="pl-PL"/>
        </w:rPr>
      </w:pPr>
      <w:r w:rsidRPr="006304F9">
        <w:rPr>
          <w:rFonts w:ascii="Times New Roman" w:hAnsi="Times New Roman"/>
          <w:i/>
          <w:lang w:val="pl-PL"/>
        </w:rPr>
        <w:t>Opis sposobu dokonywania oceny spełniania tego warunku:</w:t>
      </w:r>
    </w:p>
    <w:p w:rsidR="00632DE2" w:rsidRPr="006304F9" w:rsidRDefault="000D50D1">
      <w:pPr>
        <w:pStyle w:val="Akapitzlist1"/>
        <w:spacing w:after="0"/>
        <w:ind w:left="993"/>
        <w:rPr>
          <w:rFonts w:ascii="Times New Roman" w:hAnsi="Times New Roman"/>
          <w:lang w:val="pl-PL"/>
        </w:rPr>
      </w:pPr>
      <w:r w:rsidRPr="006304F9">
        <w:rPr>
          <w:rFonts w:ascii="Times New Roman" w:hAnsi="Times New Roman"/>
          <w:lang w:val="pl-PL"/>
        </w:rPr>
        <w:t>Zamawiający nie formułuje wymagań w zakresie ww. warunku.</w:t>
      </w:r>
    </w:p>
    <w:p w:rsidR="00632DE2" w:rsidRPr="006304F9" w:rsidRDefault="000D50D1">
      <w:pPr>
        <w:pStyle w:val="Akapitzlist1"/>
        <w:spacing w:after="0"/>
        <w:ind w:left="993"/>
        <w:rPr>
          <w:rFonts w:ascii="Times New Roman" w:hAnsi="Times New Roman"/>
          <w:lang w:val="pl-PL"/>
        </w:rPr>
      </w:pPr>
      <w:r w:rsidRPr="006304F9">
        <w:rPr>
          <w:rFonts w:ascii="Times New Roman" w:hAnsi="Times New Roman"/>
          <w:lang w:val="pl-PL"/>
        </w:rPr>
        <w:t>Zamawiający dokona oceny spełniania warunku na podstawie oświadczenia Wykonawcy</w:t>
      </w:r>
    </w:p>
    <w:p w:rsidR="00632DE2" w:rsidRPr="006304F9" w:rsidRDefault="000D50D1">
      <w:pPr>
        <w:pStyle w:val="Akapitzlist1"/>
        <w:spacing w:after="0"/>
        <w:ind w:left="993"/>
        <w:rPr>
          <w:rFonts w:ascii="Times New Roman" w:hAnsi="Times New Roman"/>
          <w:lang w:val="pl-PL"/>
        </w:rPr>
      </w:pPr>
      <w:r w:rsidRPr="006304F9">
        <w:rPr>
          <w:rFonts w:ascii="Times New Roman" w:hAnsi="Times New Roman"/>
          <w:lang w:val="pl-PL"/>
        </w:rPr>
        <w:t>Zamawiający dokona oceny wymaganego warunku wg formuły: spełnia – nie spełnia</w:t>
      </w:r>
    </w:p>
    <w:p w:rsidR="00632DE2" w:rsidRPr="006304F9" w:rsidRDefault="000D50D1">
      <w:pPr>
        <w:pStyle w:val="Akapitzlist1"/>
        <w:numPr>
          <w:ilvl w:val="0"/>
          <w:numId w:val="7"/>
        </w:numPr>
        <w:suppressAutoHyphens/>
        <w:spacing w:after="0"/>
        <w:rPr>
          <w:rFonts w:ascii="Times New Roman" w:hAnsi="Times New Roman"/>
          <w:b/>
          <w:lang w:val="pl-PL"/>
        </w:rPr>
      </w:pPr>
      <w:r w:rsidRPr="006304F9">
        <w:rPr>
          <w:rFonts w:ascii="Times New Roman" w:hAnsi="Times New Roman"/>
          <w:b/>
          <w:lang w:val="pl-PL"/>
        </w:rPr>
        <w:t xml:space="preserve">sytuacja ekonomiczna lub finansowa </w:t>
      </w:r>
    </w:p>
    <w:p w:rsidR="00632DE2" w:rsidRPr="006304F9" w:rsidRDefault="000D50D1">
      <w:pPr>
        <w:pStyle w:val="Akapitzlist1"/>
        <w:spacing w:after="0"/>
        <w:ind w:left="993"/>
        <w:rPr>
          <w:rFonts w:ascii="Times New Roman" w:hAnsi="Times New Roman"/>
          <w:i/>
          <w:lang w:val="pl-PL"/>
        </w:rPr>
      </w:pPr>
      <w:r w:rsidRPr="006304F9">
        <w:rPr>
          <w:rFonts w:ascii="Times New Roman" w:hAnsi="Times New Roman"/>
          <w:i/>
          <w:lang w:val="pl-PL"/>
        </w:rPr>
        <w:t>Opis sposobu dokonywania oceny spełniania tego warunku:</w:t>
      </w:r>
    </w:p>
    <w:p w:rsidR="00632DE2" w:rsidRPr="006304F9" w:rsidRDefault="000D50D1">
      <w:pPr>
        <w:pStyle w:val="Akapitzlist1"/>
        <w:spacing w:after="0"/>
        <w:ind w:left="993"/>
        <w:rPr>
          <w:rFonts w:ascii="Times New Roman" w:hAnsi="Times New Roman"/>
          <w:lang w:val="pl-PL"/>
        </w:rPr>
      </w:pPr>
      <w:r w:rsidRPr="006304F9">
        <w:rPr>
          <w:rFonts w:ascii="Times New Roman" w:hAnsi="Times New Roman"/>
          <w:lang w:val="pl-PL"/>
        </w:rPr>
        <w:t>Zamawiający nie formułuje wymagań w zakresie ww. warunku.</w:t>
      </w:r>
    </w:p>
    <w:p w:rsidR="00632DE2" w:rsidRPr="006304F9" w:rsidRDefault="000D50D1">
      <w:pPr>
        <w:pStyle w:val="Akapitzlist1"/>
        <w:spacing w:after="0"/>
        <w:ind w:left="993"/>
        <w:rPr>
          <w:rFonts w:ascii="Times New Roman" w:hAnsi="Times New Roman"/>
          <w:lang w:val="pl-PL"/>
        </w:rPr>
      </w:pPr>
      <w:r w:rsidRPr="006304F9">
        <w:rPr>
          <w:rFonts w:ascii="Times New Roman" w:hAnsi="Times New Roman"/>
          <w:lang w:val="pl-PL"/>
        </w:rPr>
        <w:t>Zamawiający dokona oceny spełniania warunku na podstawie oświadczenia Wykonawcy</w:t>
      </w:r>
    </w:p>
    <w:p w:rsidR="00632DE2" w:rsidRPr="006304F9" w:rsidRDefault="000D50D1">
      <w:pPr>
        <w:pStyle w:val="Akapitzlist1"/>
        <w:spacing w:after="0"/>
        <w:ind w:left="993"/>
        <w:rPr>
          <w:lang w:val="pl-PL"/>
        </w:rPr>
      </w:pPr>
      <w:r w:rsidRPr="006304F9">
        <w:rPr>
          <w:rFonts w:ascii="Times New Roman" w:hAnsi="Times New Roman"/>
          <w:lang w:val="pl-PL"/>
        </w:rPr>
        <w:t>Zamawiający dokona oceny wymaganego warunku wg formuły: spełnia – nie spełnia</w:t>
      </w:r>
    </w:p>
    <w:p w:rsidR="00632DE2" w:rsidRPr="006304F9" w:rsidRDefault="00632DE2">
      <w:pPr>
        <w:pStyle w:val="Akapitzlist1"/>
        <w:spacing w:after="0"/>
        <w:ind w:left="993"/>
        <w:rPr>
          <w:rFonts w:ascii="Times New Roman" w:hAnsi="Times New Roman"/>
          <w:lang w:val="pl-PL"/>
        </w:rPr>
      </w:pPr>
    </w:p>
    <w:p w:rsidR="00632DE2" w:rsidRPr="006304F9" w:rsidRDefault="000D50D1">
      <w:pPr>
        <w:pStyle w:val="Akapitzlist1"/>
        <w:numPr>
          <w:ilvl w:val="0"/>
          <w:numId w:val="4"/>
        </w:numPr>
        <w:suppressAutoHyphens/>
        <w:spacing w:after="0"/>
        <w:ind w:left="714" w:hanging="357"/>
        <w:rPr>
          <w:rFonts w:ascii="Times New Roman" w:hAnsi="Times New Roman"/>
          <w:b/>
          <w:lang w:val="pl-PL"/>
        </w:rPr>
      </w:pPr>
      <w:r w:rsidRPr="006304F9">
        <w:rPr>
          <w:rFonts w:ascii="Times New Roman" w:hAnsi="Times New Roman"/>
          <w:b/>
          <w:lang w:val="pl-PL"/>
        </w:rPr>
        <w:t>Dysponowanie zasobami innych podmiotów</w:t>
      </w:r>
    </w:p>
    <w:p w:rsidR="00632DE2" w:rsidRPr="006304F9" w:rsidRDefault="000D50D1">
      <w:pPr>
        <w:pStyle w:val="Akapitzlist1"/>
        <w:spacing w:after="0"/>
        <w:ind w:left="714"/>
        <w:rPr>
          <w:rFonts w:ascii="Times New Roman" w:hAnsi="Times New Roman"/>
          <w:b/>
          <w:lang w:val="pl-PL"/>
        </w:rPr>
      </w:pPr>
      <w:r w:rsidRPr="006304F9">
        <w:rPr>
          <w:rFonts w:ascii="Times New Roman" w:hAnsi="Times New Roman"/>
          <w:lang w:val="pl-PL"/>
        </w:rPr>
        <w:t>Wykonawca na podstawie art. 22a ustawy Pzp może polegać na zdolnościach technicznych lub zawodowych lub sytuacji finansowej lub ekonomicznej innych podmiotów, niezależnie od charakteru prawnego łączących go z nimi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32DE2" w:rsidRPr="006304F9" w:rsidRDefault="00632DE2">
      <w:pPr>
        <w:pStyle w:val="Akapitzlist1"/>
        <w:spacing w:after="0"/>
        <w:ind w:left="714"/>
        <w:rPr>
          <w:rFonts w:ascii="Times New Roman" w:hAnsi="Times New Roman"/>
          <w:b/>
          <w:lang w:val="pl-PL"/>
        </w:rPr>
      </w:pPr>
    </w:p>
    <w:p w:rsidR="00632DE2" w:rsidRPr="006304F9" w:rsidRDefault="000D50D1">
      <w:pPr>
        <w:pStyle w:val="Akapitzlist1"/>
        <w:numPr>
          <w:ilvl w:val="0"/>
          <w:numId w:val="4"/>
        </w:numPr>
        <w:suppressAutoHyphens/>
        <w:spacing w:after="0"/>
        <w:ind w:left="714" w:hanging="357"/>
        <w:rPr>
          <w:rFonts w:ascii="Times New Roman" w:hAnsi="Times New Roman"/>
          <w:b/>
          <w:lang w:val="pl-PL"/>
        </w:rPr>
      </w:pPr>
      <w:r w:rsidRPr="006304F9">
        <w:rPr>
          <w:rFonts w:ascii="Times New Roman" w:hAnsi="Times New Roman"/>
          <w:lang w:val="pl-PL"/>
        </w:rPr>
        <w:t>Zamawiający w niniejszym postępowaniu, zgodnie z art. 24aa ustawy Pzp najpierw dokona oceny ofert, a następnie zbada, czy Wykonawca, którego oferta została oceniona jako najkorzystniejsza nie podlega wykluczeniu oraz spełnia warunki udziału w postępowaniu.</w:t>
      </w:r>
    </w:p>
    <w:p w:rsidR="00632DE2" w:rsidRPr="006304F9" w:rsidRDefault="000D50D1">
      <w:pPr>
        <w:pStyle w:val="Nagwek1"/>
        <w:numPr>
          <w:ilvl w:val="0"/>
          <w:numId w:val="1"/>
        </w:numPr>
        <w:suppressAutoHyphens/>
        <w:spacing w:before="240" w:after="240"/>
        <w:contextualSpacing/>
        <w:rPr>
          <w:rFonts w:ascii="Times New Roman" w:hAnsi="Times New Roman"/>
          <w:szCs w:val="22"/>
          <w:lang w:val="pl-PL"/>
        </w:rPr>
      </w:pPr>
      <w:r w:rsidRPr="006304F9">
        <w:rPr>
          <w:rFonts w:ascii="Times New Roman" w:hAnsi="Times New Roman"/>
          <w:szCs w:val="22"/>
          <w:lang w:val="pl-PL"/>
        </w:rPr>
        <w:lastRenderedPageBreak/>
        <w:t>Wykaz oświadczeń lub dokumentów, potwierdzających spełnianie warunków udziału w postępowaniu oraz brak podstaw wykluczenia.</w:t>
      </w:r>
    </w:p>
    <w:p w:rsidR="00632DE2" w:rsidRPr="006304F9" w:rsidRDefault="000D50D1">
      <w:pPr>
        <w:pStyle w:val="Akapitzlist1"/>
        <w:numPr>
          <w:ilvl w:val="1"/>
          <w:numId w:val="1"/>
        </w:numPr>
        <w:suppressAutoHyphens/>
        <w:ind w:left="709"/>
        <w:rPr>
          <w:rFonts w:ascii="Times New Roman" w:hAnsi="Times New Roman"/>
          <w:b/>
          <w:lang w:val="pl-PL"/>
        </w:rPr>
      </w:pPr>
      <w:r w:rsidRPr="006304F9">
        <w:rPr>
          <w:rFonts w:ascii="Times New Roman" w:hAnsi="Times New Roman"/>
          <w:b/>
          <w:lang w:val="pl-PL"/>
        </w:rPr>
        <w:t xml:space="preserve">W celu </w:t>
      </w:r>
      <w:r w:rsidRPr="006304F9">
        <w:rPr>
          <w:rFonts w:ascii="Times New Roman" w:hAnsi="Times New Roman"/>
          <w:b/>
          <w:u w:val="single"/>
          <w:lang w:val="pl-PL"/>
        </w:rPr>
        <w:t>wstępnego potwierdzenia</w:t>
      </w:r>
      <w:r w:rsidRPr="006304F9">
        <w:rPr>
          <w:rFonts w:ascii="Times New Roman" w:hAnsi="Times New Roman"/>
          <w:b/>
          <w:lang w:val="pl-PL"/>
        </w:rPr>
        <w:t xml:space="preserve"> spełniania przez Wykonawcę warunków udziału w postępowaniu do oferty należy dołączyć:</w:t>
      </w:r>
    </w:p>
    <w:p w:rsidR="00632DE2" w:rsidRPr="006304F9" w:rsidRDefault="000D50D1">
      <w:pPr>
        <w:pStyle w:val="Akapitzlist1"/>
        <w:numPr>
          <w:ilvl w:val="2"/>
          <w:numId w:val="1"/>
        </w:numPr>
        <w:suppressAutoHyphens/>
        <w:ind w:left="1134" w:hanging="425"/>
        <w:rPr>
          <w:rFonts w:ascii="Times New Roman" w:hAnsi="Times New Roman"/>
          <w:lang w:val="pl-PL"/>
        </w:rPr>
      </w:pPr>
      <w:r w:rsidRPr="006304F9">
        <w:rPr>
          <w:rFonts w:ascii="Times New Roman" w:hAnsi="Times New Roman"/>
          <w:lang w:val="pl-PL"/>
        </w:rPr>
        <w:t xml:space="preserve">Oświadczenie o niepodleganiu wykluczeniu i spełnianiu warunków udziału w postępowaniu na podstawie art. 25a ust. 1 i 2 ustawy Pzp, w formie Jednolitego Europejskiego Dokumentu Zamówienia (dalej: JEDZ lub jednolity dokument) z wykorzystaniem wzoru stanowiącego </w:t>
      </w:r>
      <w:r w:rsidRPr="006304F9">
        <w:rPr>
          <w:rFonts w:ascii="Times New Roman" w:hAnsi="Times New Roman"/>
          <w:b/>
          <w:lang w:val="pl-PL"/>
        </w:rPr>
        <w:t>zał. nr 2 do SIWZ</w:t>
      </w:r>
      <w:r w:rsidRPr="006304F9">
        <w:rPr>
          <w:rFonts w:ascii="Times New Roman" w:hAnsi="Times New Roman"/>
          <w:lang w:val="pl-PL"/>
        </w:rPr>
        <w:t>.</w:t>
      </w:r>
    </w:p>
    <w:p w:rsidR="00632DE2" w:rsidRPr="006304F9" w:rsidRDefault="000D50D1">
      <w:pPr>
        <w:pStyle w:val="Akapitzlist1"/>
        <w:numPr>
          <w:ilvl w:val="1"/>
          <w:numId w:val="1"/>
        </w:numPr>
        <w:suppressAutoHyphens/>
        <w:ind w:left="709"/>
        <w:rPr>
          <w:rFonts w:ascii="Times New Roman" w:hAnsi="Times New Roman"/>
          <w:b/>
          <w:lang w:val="pl-PL"/>
        </w:rPr>
      </w:pPr>
      <w:r w:rsidRPr="006304F9">
        <w:rPr>
          <w:rFonts w:ascii="Times New Roman" w:hAnsi="Times New Roman"/>
          <w:b/>
          <w:lang w:val="pl-PL"/>
        </w:rPr>
        <w:t>Wykonawca w terminie 3 dni od zamieszczenia na stronie internetowej informacji, o której mowa w art. 86 ust. 5 ustawy,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32DE2" w:rsidRPr="006304F9" w:rsidRDefault="000D50D1">
      <w:pPr>
        <w:pStyle w:val="Akapitzlist1"/>
        <w:numPr>
          <w:ilvl w:val="1"/>
          <w:numId w:val="1"/>
        </w:numPr>
        <w:suppressAutoHyphens/>
        <w:ind w:left="709"/>
        <w:rPr>
          <w:rFonts w:ascii="Times New Roman" w:hAnsi="Times New Roman"/>
          <w:b/>
          <w:lang w:val="pl-PL"/>
        </w:rPr>
      </w:pPr>
      <w:r w:rsidRPr="006304F9">
        <w:rPr>
          <w:rFonts w:ascii="Times New Roman" w:hAnsi="Times New Roman"/>
          <w:b/>
          <w:lang w:val="pl-PL"/>
        </w:rPr>
        <w:t>W celu wykazania braku podstaw do wykluczenia z postępowania o udzielenie zamówienia Wykonawca, którego oferta została oceniona najwyżej, na wezwanie Zamawiającego zobowiązany będzie złożyć następujące oświadczenia lub dokumenty:</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t>
      </w:r>
      <w:r w:rsidRPr="006304F9">
        <w:rPr>
          <w:rFonts w:ascii="Times New Roman" w:hAnsi="Times New Roman"/>
          <w:lang w:val="pl-PL"/>
        </w:rPr>
        <w:lastRenderedPageBreak/>
        <w:t>wyroku lub decyzji – dokumentów potwierdzających dokonanie płatności tych należności wraz z ewentualnymi odsetkami lub grzywnami lub zawarcie wiążącego porozumienia w sprawie spłat tych należności;</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 xml:space="preserve">oświadczenie wykonawcy o braku orzeczenia wobec niego tytułem środka zapobiegawczego zakazu ubiegania się o zamówienia publiczne; </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oświadczenie wykonawcy o braku wydania prawomocnego wyroku sądu skazującego za wykroczenie na karę ograniczenia wolności lub grzywny w zakresie określonym przez zamawiającego na podstawie art. 24 ust. 5 pkt 5 i 6 ustawy;</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632DE2" w:rsidRPr="006304F9" w:rsidRDefault="000D50D1">
      <w:pPr>
        <w:pStyle w:val="Akapitzlist1"/>
        <w:numPr>
          <w:ilvl w:val="0"/>
          <w:numId w:val="8"/>
        </w:numPr>
        <w:suppressAutoHyphens/>
        <w:spacing w:after="120"/>
        <w:ind w:left="1134" w:hanging="357"/>
        <w:rPr>
          <w:rFonts w:ascii="Times New Roman" w:hAnsi="Times New Roman"/>
          <w:lang w:val="pl-PL"/>
        </w:rPr>
      </w:pPr>
      <w:r w:rsidRPr="006304F9">
        <w:rPr>
          <w:rFonts w:ascii="Times New Roman" w:hAnsi="Times New Roman"/>
          <w:lang w:val="pl-PL"/>
        </w:rPr>
        <w:t>oświadczenie wykonawcy o niezaleganiu z opłacaniem podatków i opłat lokalnych, o których mowa w ustawie z dnia 12 stycznia 1991 r. o podatkach i opłatach lokalnych (Dz. U. z 2016 r. poz. 716);</w:t>
      </w:r>
    </w:p>
    <w:p w:rsidR="00632DE2" w:rsidRPr="006304F9" w:rsidRDefault="000D50D1">
      <w:pPr>
        <w:pStyle w:val="Akapitzlist1"/>
        <w:numPr>
          <w:ilvl w:val="1"/>
          <w:numId w:val="1"/>
        </w:numPr>
        <w:suppressAutoHyphens/>
        <w:ind w:left="709"/>
        <w:rPr>
          <w:lang w:val="pl-PL"/>
        </w:rPr>
      </w:pPr>
      <w:r w:rsidRPr="006304F9">
        <w:rPr>
          <w:rFonts w:ascii="Times New Roman" w:hAnsi="Times New Roman"/>
          <w:lang w:val="pl-PL"/>
        </w:rPr>
        <w:t>W przypadku Wykonawcy, który polega na zdolnościach lub sytuacji innych podmiotów na zasadach określonych w art. 22a ustawy Pzp zobowiązany będzie na wezwanie Zmawiającego przedłożyć dokumenty określone (wskazane) w ust. 3 pkt 1-9 dotyczące innego podmiotu. Dla podmiotów, o których mówi niniejszy ustęp nie mogą zachodzić podstawy do wykluczenia opisane w art. 24 ust 1 pkt 13-22 i ust. 5 Pzp.</w:t>
      </w:r>
    </w:p>
    <w:p w:rsidR="00632DE2" w:rsidRPr="006304F9" w:rsidRDefault="000D50D1">
      <w:pPr>
        <w:pStyle w:val="Akapitzlist1"/>
        <w:numPr>
          <w:ilvl w:val="1"/>
          <w:numId w:val="1"/>
        </w:numPr>
        <w:suppressAutoHyphens/>
        <w:ind w:left="709"/>
        <w:rPr>
          <w:rFonts w:ascii="Times New Roman" w:hAnsi="Times New Roman"/>
          <w:b/>
          <w:lang w:val="pl-PL"/>
        </w:rPr>
      </w:pPr>
      <w:r w:rsidRPr="006304F9">
        <w:rPr>
          <w:rFonts w:ascii="Times New Roman" w:hAnsi="Times New Roman"/>
          <w:b/>
          <w:lang w:val="pl-PL"/>
        </w:rPr>
        <w:t>Dokumenty podmiotów zagranicznych:</w:t>
      </w:r>
    </w:p>
    <w:p w:rsidR="00632DE2" w:rsidRPr="006304F9" w:rsidRDefault="000D50D1">
      <w:pPr>
        <w:pStyle w:val="Akapitzlist1"/>
        <w:numPr>
          <w:ilvl w:val="2"/>
          <w:numId w:val="1"/>
        </w:numPr>
        <w:suppressAutoHyphens/>
        <w:spacing w:after="120"/>
        <w:ind w:left="993" w:hanging="283"/>
        <w:rPr>
          <w:rFonts w:ascii="Times New Roman" w:hAnsi="Times New Roman"/>
          <w:lang w:val="pl-PL"/>
        </w:rPr>
      </w:pPr>
      <w:r w:rsidRPr="006304F9">
        <w:rPr>
          <w:rFonts w:ascii="Times New Roman" w:hAnsi="Times New Roman"/>
          <w:lang w:val="pl-PL"/>
        </w:rPr>
        <w:t>Jeżeli wykonawca ma siedzibę lub miejsce zamieszkania poza terytorium Rzeczypospolitej Polskiej, zamiast dokumentów, o których mowa w ust. 3, zobowiązany jest postępować na podstawie par. 7 Rozporządzenia Ministra Rozwoju z dnia 26 lipca 2016 r. w sprawie rodzajów dokumentów, jakich może żądać zamawiający od wykonawcy w postępowaniu o udzielenie zamówienia (</w:t>
      </w:r>
      <w:proofErr w:type="spellStart"/>
      <w:r w:rsidRPr="006304F9">
        <w:rPr>
          <w:rFonts w:ascii="Times New Roman" w:hAnsi="Times New Roman"/>
          <w:lang w:val="pl-PL"/>
        </w:rPr>
        <w:t>Dz.U</w:t>
      </w:r>
      <w:proofErr w:type="spellEnd"/>
      <w:r w:rsidRPr="006304F9">
        <w:rPr>
          <w:rFonts w:ascii="Times New Roman" w:hAnsi="Times New Roman"/>
          <w:lang w:val="pl-PL"/>
        </w:rPr>
        <w:t>. z 2016 r., poz. 1126) (dalej: Rozporządzenie).</w:t>
      </w:r>
    </w:p>
    <w:p w:rsidR="00632DE2" w:rsidRPr="006304F9" w:rsidRDefault="000D50D1">
      <w:pPr>
        <w:pStyle w:val="Akapitzlist1"/>
        <w:numPr>
          <w:ilvl w:val="2"/>
          <w:numId w:val="1"/>
        </w:numPr>
        <w:suppressAutoHyphens/>
        <w:spacing w:after="120"/>
        <w:ind w:left="993" w:hanging="283"/>
        <w:rPr>
          <w:rFonts w:ascii="Times New Roman" w:hAnsi="Times New Roman"/>
          <w:lang w:val="pl-PL"/>
        </w:rPr>
      </w:pPr>
      <w:r w:rsidRPr="006304F9">
        <w:rPr>
          <w:rFonts w:ascii="Times New Roman" w:hAnsi="Times New Roman"/>
          <w:lang w:val="pl-PL"/>
        </w:rPr>
        <w:t xml:space="preserve">Wykonawca mający siedzibę na terytorium Rzeczypospolitej Polskiej, w odniesieniu do osoby mającej miejsce zamieszkania poza terytorium Rzeczypospolitej Polskiej, której dotyczy dokument wskazany w ust. 3 pkt 1), zobowiązany jest postępować zgodnie z par. 8 Rozporządzenia. </w:t>
      </w:r>
    </w:p>
    <w:p w:rsidR="00632DE2" w:rsidRPr="006304F9" w:rsidRDefault="000D50D1">
      <w:pPr>
        <w:pStyle w:val="Akapitzlist1"/>
        <w:numPr>
          <w:ilvl w:val="1"/>
          <w:numId w:val="1"/>
        </w:numPr>
        <w:suppressAutoHyphens/>
        <w:spacing w:after="120"/>
        <w:ind w:left="709"/>
        <w:rPr>
          <w:rFonts w:ascii="Times New Roman" w:hAnsi="Times New Roman"/>
          <w:lang w:val="pl-PL"/>
        </w:rPr>
      </w:pPr>
      <w:r w:rsidRPr="006304F9">
        <w:rPr>
          <w:rFonts w:ascii="Times New Roman" w:hAnsi="Times New Roman"/>
          <w:b/>
          <w:lang w:val="pl-PL"/>
        </w:rPr>
        <w:t>Wykonawcy mogą wspólnie ubiegać się o udzielenie zamówienia</w:t>
      </w:r>
    </w:p>
    <w:p w:rsidR="00632DE2" w:rsidRPr="006304F9" w:rsidRDefault="000D50D1">
      <w:pPr>
        <w:pStyle w:val="Akapitzlist1"/>
        <w:numPr>
          <w:ilvl w:val="2"/>
          <w:numId w:val="1"/>
        </w:numPr>
        <w:suppressAutoHyphens/>
        <w:spacing w:after="120"/>
        <w:ind w:left="993" w:hanging="284"/>
        <w:rPr>
          <w:rFonts w:ascii="Times New Roman" w:hAnsi="Times New Roman"/>
          <w:lang w:val="pl-PL"/>
        </w:rPr>
      </w:pPr>
      <w:r w:rsidRPr="006304F9">
        <w:rPr>
          <w:rFonts w:ascii="Times New Roman" w:hAnsi="Times New Roman"/>
          <w:lang w:val="pl-PL"/>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rsidR="00632DE2" w:rsidRPr="006304F9" w:rsidRDefault="000D50D1">
      <w:pPr>
        <w:pStyle w:val="Akapitzlist1"/>
        <w:numPr>
          <w:ilvl w:val="2"/>
          <w:numId w:val="1"/>
        </w:numPr>
        <w:suppressAutoHyphens/>
        <w:spacing w:after="120"/>
        <w:ind w:left="993" w:hanging="284"/>
        <w:rPr>
          <w:rFonts w:ascii="Times New Roman" w:hAnsi="Times New Roman"/>
          <w:lang w:val="pl-PL"/>
        </w:rPr>
      </w:pPr>
      <w:r w:rsidRPr="006304F9">
        <w:rPr>
          <w:rFonts w:ascii="Times New Roman" w:hAnsi="Times New Roman"/>
          <w:lang w:val="pl-PL"/>
        </w:rPr>
        <w:t>W przypadku wspólnego ubiegania się o zamówienie przez wykonawców, jednolity</w:t>
      </w:r>
      <w:r w:rsidRPr="006304F9">
        <w:rPr>
          <w:rFonts w:ascii="Times New Roman" w:hAnsi="Times New Roman"/>
          <w:lang w:val="pl-PL"/>
        </w:rPr>
        <w:br/>
        <w:t>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632DE2" w:rsidRPr="006304F9" w:rsidRDefault="000D50D1">
      <w:pPr>
        <w:pStyle w:val="Akapitzlist1"/>
        <w:numPr>
          <w:ilvl w:val="1"/>
          <w:numId w:val="1"/>
        </w:numPr>
        <w:suppressAutoHyphens/>
        <w:spacing w:after="120"/>
        <w:ind w:left="709" w:hanging="357"/>
        <w:rPr>
          <w:rFonts w:ascii="Times New Roman" w:hAnsi="Times New Roman"/>
          <w:b/>
          <w:lang w:val="pl-PL"/>
        </w:rPr>
      </w:pPr>
      <w:r w:rsidRPr="006304F9">
        <w:rPr>
          <w:rFonts w:ascii="Times New Roman" w:hAnsi="Times New Roman"/>
          <w:b/>
          <w:lang w:val="pl-PL"/>
        </w:rPr>
        <w:t>Inne dokumenty wymagane od Wykonawcy:</w:t>
      </w:r>
    </w:p>
    <w:p w:rsidR="00632DE2" w:rsidRPr="006304F9" w:rsidRDefault="000D50D1">
      <w:pPr>
        <w:pStyle w:val="Akapitzlist1"/>
        <w:numPr>
          <w:ilvl w:val="2"/>
          <w:numId w:val="1"/>
        </w:numPr>
        <w:suppressAutoHyphens/>
        <w:spacing w:after="120"/>
        <w:ind w:left="993" w:hanging="284"/>
        <w:rPr>
          <w:rFonts w:ascii="Times New Roman" w:hAnsi="Times New Roman"/>
          <w:lang w:val="pl-PL"/>
        </w:rPr>
      </w:pPr>
      <w:r w:rsidRPr="006304F9">
        <w:rPr>
          <w:rFonts w:ascii="Times New Roman" w:hAnsi="Times New Roman"/>
          <w:lang w:val="pl-PL"/>
        </w:rPr>
        <w:t xml:space="preserve">Oferta na formularzu ofertowym o treści zgodnej z określoną we wzorze stanowiącym </w:t>
      </w:r>
      <w:r w:rsidRPr="006304F9">
        <w:rPr>
          <w:rFonts w:ascii="Times New Roman" w:hAnsi="Times New Roman"/>
          <w:b/>
          <w:lang w:val="pl-PL"/>
        </w:rPr>
        <w:t>zał. nr 1 do SIWZ</w:t>
      </w:r>
      <w:r w:rsidRPr="006304F9">
        <w:rPr>
          <w:rFonts w:ascii="Times New Roman" w:hAnsi="Times New Roman"/>
          <w:lang w:val="pl-PL"/>
        </w:rPr>
        <w:t>. Formularz musi być podpisany przez osobę/osoby uprawnione do składania oświadczeń woli w zakresie praw i obowiązków majątkowych Wykonawcy z podaniem ceny za całość przedmiotu zamówienia.</w:t>
      </w:r>
    </w:p>
    <w:p w:rsidR="00632DE2" w:rsidRPr="006304F9" w:rsidRDefault="000D50D1">
      <w:pPr>
        <w:pStyle w:val="Akapitzlist1"/>
        <w:numPr>
          <w:ilvl w:val="2"/>
          <w:numId w:val="1"/>
        </w:numPr>
        <w:suppressAutoHyphens/>
        <w:spacing w:after="120"/>
        <w:ind w:left="993" w:hanging="284"/>
        <w:rPr>
          <w:rFonts w:ascii="Times New Roman" w:hAnsi="Times New Roman"/>
          <w:lang w:val="pl-PL"/>
        </w:rPr>
      </w:pPr>
      <w:r w:rsidRPr="006304F9">
        <w:rPr>
          <w:rFonts w:ascii="Times New Roman" w:hAnsi="Times New Roman"/>
          <w:lang w:val="pl-PL"/>
        </w:rPr>
        <w:t xml:space="preserve">Pełnomocnictwa osób podpisujących ofertę do reprezentowania w postępowaniu o udzielenie zamówienia albo reprezentowania w postępowaniu i zawarcia umowy w </w:t>
      </w:r>
      <w:r w:rsidRPr="006304F9">
        <w:rPr>
          <w:rFonts w:ascii="Times New Roman" w:hAnsi="Times New Roman"/>
          <w:lang w:val="pl-PL"/>
        </w:rPr>
        <w:lastRenderedPageBreak/>
        <w:t>sprawie zamówienia publicznego w imieniu Wykonawcy lub Wykonawców wspólnie ubiegających się o udzielenie zamówienia, o ile nie wynikają z przepisów prawa lub innych dokumentów. Pełnomocnictwo powinno jednoznacznie określać postępowanie, do którego się odnosi, precyzować zakres umocowania i wskazywać pełnomocnika. W przypadku Wykonawców, którzy wspólnie ubiegają się o zamówienie, pełnomocnictwo musi wyliczać wszystkich ww. Wykonawców i każdy z nich musi podpisać się pod tym dokumentem.</w:t>
      </w:r>
    </w:p>
    <w:p w:rsidR="008E00D0" w:rsidRPr="006304F9" w:rsidRDefault="008E00D0" w:rsidP="008E00D0">
      <w:pPr>
        <w:pStyle w:val="Akapitzlist1"/>
        <w:numPr>
          <w:ilvl w:val="1"/>
          <w:numId w:val="1"/>
        </w:numPr>
        <w:suppressAutoHyphens/>
        <w:spacing w:after="120"/>
        <w:ind w:left="709" w:hanging="357"/>
        <w:rPr>
          <w:rFonts w:ascii="Times New Roman" w:hAnsi="Times New Roman"/>
          <w:b/>
          <w:lang w:val="pl-PL"/>
        </w:rPr>
      </w:pPr>
      <w:r w:rsidRPr="006304F9">
        <w:rPr>
          <w:rFonts w:ascii="Times New Roman" w:hAnsi="Times New Roman"/>
          <w:b/>
          <w:lang w:val="pl-PL"/>
        </w:rPr>
        <w:t>Uwagi:</w:t>
      </w:r>
    </w:p>
    <w:p w:rsidR="00632DE2" w:rsidRPr="006304F9" w:rsidRDefault="000D50D1">
      <w:pPr>
        <w:pStyle w:val="Akapitzlist1"/>
        <w:numPr>
          <w:ilvl w:val="0"/>
          <w:numId w:val="9"/>
        </w:numPr>
        <w:suppressAutoHyphens/>
        <w:spacing w:after="0"/>
        <w:ind w:left="714" w:hanging="357"/>
        <w:rPr>
          <w:rFonts w:ascii="Times New Roman" w:hAnsi="Times New Roman"/>
          <w:lang w:val="pl-PL"/>
        </w:rPr>
      </w:pPr>
      <w:r w:rsidRPr="006304F9">
        <w:rPr>
          <w:rFonts w:ascii="Times New Roman" w:hAnsi="Times New Roman"/>
          <w:lang w:val="pl-PL"/>
        </w:rPr>
        <w:t xml:space="preserve">W przypadku wskazania przez </w:t>
      </w:r>
      <w:r w:rsidRPr="006304F9">
        <w:rPr>
          <w:rStyle w:val="Uwydatnienie"/>
          <w:rFonts w:ascii="Times New Roman" w:hAnsi="Times New Roman"/>
          <w:lang w:val="pl-PL"/>
        </w:rPr>
        <w:t>Wykonawcę</w:t>
      </w:r>
      <w:r w:rsidRPr="006304F9">
        <w:rPr>
          <w:rFonts w:ascii="Times New Roman" w:hAnsi="Times New Roman"/>
          <w:lang w:val="pl-PL"/>
        </w:rPr>
        <w:t xml:space="preserve"> dostępności oświadczeń lub </w:t>
      </w:r>
      <w:r w:rsidRPr="006304F9">
        <w:rPr>
          <w:rStyle w:val="Uwydatnienie"/>
          <w:rFonts w:ascii="Times New Roman" w:hAnsi="Times New Roman"/>
          <w:lang w:val="pl-PL"/>
        </w:rPr>
        <w:t>dokumentów</w:t>
      </w:r>
      <w:r w:rsidRPr="006304F9">
        <w:rPr>
          <w:rFonts w:ascii="Times New Roman" w:hAnsi="Times New Roman"/>
          <w:lang w:val="pl-PL"/>
        </w:rPr>
        <w:t>, o których mowa w ust. 2 i 3, w formie elektronicznej pod określonymi adresami internetowymi ogólnodostępnych i bezpłatnych baz danych, Z</w:t>
      </w:r>
      <w:r w:rsidRPr="006304F9">
        <w:rPr>
          <w:rStyle w:val="Uwydatnienie"/>
          <w:rFonts w:ascii="Times New Roman" w:hAnsi="Times New Roman"/>
          <w:lang w:val="pl-PL"/>
        </w:rPr>
        <w:t>amawiający</w:t>
      </w:r>
      <w:r w:rsidRPr="006304F9">
        <w:rPr>
          <w:rFonts w:ascii="Times New Roman" w:hAnsi="Times New Roman"/>
          <w:lang w:val="pl-PL"/>
        </w:rPr>
        <w:t xml:space="preserve"> pobiera samodzielnie z tych baz danych wskazane przez </w:t>
      </w:r>
      <w:r w:rsidRPr="006304F9">
        <w:rPr>
          <w:rStyle w:val="Uwydatnienie"/>
          <w:rFonts w:ascii="Times New Roman" w:hAnsi="Times New Roman"/>
          <w:lang w:val="pl-PL"/>
        </w:rPr>
        <w:t>Wykonawcę</w:t>
      </w:r>
      <w:r w:rsidRPr="006304F9">
        <w:rPr>
          <w:rFonts w:ascii="Times New Roman" w:hAnsi="Times New Roman"/>
          <w:lang w:val="pl-PL"/>
        </w:rPr>
        <w:t xml:space="preserve"> oświadczenia lub </w:t>
      </w:r>
      <w:r w:rsidRPr="006304F9">
        <w:rPr>
          <w:rStyle w:val="Uwydatnienie"/>
          <w:rFonts w:ascii="Times New Roman" w:hAnsi="Times New Roman"/>
          <w:lang w:val="pl-PL"/>
        </w:rPr>
        <w:t>dokumenty</w:t>
      </w:r>
      <w:r w:rsidRPr="006304F9">
        <w:rPr>
          <w:rFonts w:ascii="Times New Roman" w:hAnsi="Times New Roman"/>
          <w:lang w:val="pl-PL"/>
        </w:rPr>
        <w:t>.</w:t>
      </w:r>
    </w:p>
    <w:p w:rsidR="00632DE2" w:rsidRPr="006304F9" w:rsidRDefault="000D50D1">
      <w:pPr>
        <w:pStyle w:val="Akapitzlist1"/>
        <w:numPr>
          <w:ilvl w:val="0"/>
          <w:numId w:val="9"/>
        </w:numPr>
        <w:suppressAutoHyphens/>
        <w:spacing w:after="0"/>
        <w:ind w:left="714" w:hanging="357"/>
        <w:rPr>
          <w:rFonts w:ascii="Times New Roman" w:hAnsi="Times New Roman"/>
          <w:lang w:val="pl-PL"/>
        </w:rPr>
      </w:pPr>
      <w:r w:rsidRPr="006304F9">
        <w:rPr>
          <w:rFonts w:ascii="Times New Roman" w:hAnsi="Times New Roman"/>
          <w:lang w:val="pl-PL"/>
        </w:rPr>
        <w:t xml:space="preserve">Wszystkie oświadczenia, o których mowa w niniejszym rozdziale (Wykaz oświadczeń lub dokumentów potwierdzających spełnianie warunków udziału w postępowaniu oraz brak podstaw wykluczenia) niniejszej SIWZ dotyczące Wykonawcy i innych podmiotów, na których zdolnościach lub sytuacji polega Wykonawca na zasadach określonych w art. 22a ustawy </w:t>
      </w:r>
      <w:proofErr w:type="spellStart"/>
      <w:r w:rsidRPr="006304F9">
        <w:rPr>
          <w:rFonts w:ascii="Times New Roman" w:hAnsi="Times New Roman"/>
          <w:lang w:val="pl-PL"/>
        </w:rPr>
        <w:t>pzp</w:t>
      </w:r>
      <w:proofErr w:type="spellEnd"/>
      <w:r w:rsidRPr="006304F9">
        <w:rPr>
          <w:rFonts w:ascii="Times New Roman" w:hAnsi="Times New Roman"/>
          <w:lang w:val="pl-PL"/>
        </w:rPr>
        <w:t xml:space="preserve"> oraz dotyczące podwykonawców, składane są w oryginale,</w:t>
      </w:r>
    </w:p>
    <w:p w:rsidR="00632DE2" w:rsidRPr="006304F9" w:rsidRDefault="000D50D1">
      <w:pPr>
        <w:pStyle w:val="Akapitzlist1"/>
        <w:numPr>
          <w:ilvl w:val="0"/>
          <w:numId w:val="9"/>
        </w:numPr>
        <w:suppressAutoHyphens/>
        <w:spacing w:after="0"/>
        <w:ind w:left="714" w:hanging="357"/>
        <w:rPr>
          <w:rFonts w:ascii="Times New Roman" w:hAnsi="Times New Roman"/>
          <w:lang w:val="pl-PL"/>
        </w:rPr>
      </w:pPr>
      <w:r w:rsidRPr="006304F9">
        <w:rPr>
          <w:rFonts w:ascii="Times New Roman" w:hAnsi="Times New Roman"/>
          <w:lang w:val="pl-PL"/>
        </w:rPr>
        <w:t>Dokumenty, o których mowa w niniejszym rozdziale (Wykaz oświadczeń lub dokumentów potwierdzających spełnianie warunków udziału w postępowaniu oraz brak podstaw wykluczenia) niniejszej SIWZ inne niż oświadczenia składane są w oryginale lub kopii poświadczonej za zgodność z oryginałem,</w:t>
      </w:r>
    </w:p>
    <w:p w:rsidR="00632DE2" w:rsidRPr="006304F9" w:rsidRDefault="000D50D1">
      <w:pPr>
        <w:pStyle w:val="Akapitzlist1"/>
        <w:numPr>
          <w:ilvl w:val="0"/>
          <w:numId w:val="9"/>
        </w:numPr>
        <w:suppressAutoHyphens/>
        <w:spacing w:after="0"/>
        <w:ind w:left="714" w:hanging="357"/>
        <w:rPr>
          <w:rFonts w:ascii="Times New Roman" w:hAnsi="Times New Roman"/>
          <w:lang w:val="pl-PL"/>
        </w:rPr>
      </w:pPr>
      <w:r w:rsidRPr="006304F9">
        <w:rPr>
          <w:rFonts w:ascii="Times New Roman" w:hAnsi="Times New Roman"/>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32DE2" w:rsidRPr="006304F9" w:rsidRDefault="000D50D1">
      <w:pPr>
        <w:pStyle w:val="Akapitzlist1"/>
        <w:numPr>
          <w:ilvl w:val="0"/>
          <w:numId w:val="9"/>
        </w:numPr>
        <w:suppressAutoHyphens/>
        <w:spacing w:after="120"/>
        <w:rPr>
          <w:rFonts w:ascii="Times New Roman" w:hAnsi="Times New Roman"/>
          <w:lang w:val="pl-PL"/>
        </w:rPr>
      </w:pPr>
      <w:r w:rsidRPr="006304F9">
        <w:rPr>
          <w:rFonts w:ascii="Times New Roman" w:hAnsi="Times New Roman"/>
          <w:lang w:val="pl-PL"/>
        </w:rPr>
        <w:t>Zamawiający może żądać przedstawienia oryginału lub notarialnie poświadczonej kopii dokumentu wyłącznie wtedy, gdy złożona kopia dokumentu jest nieczytelna lub budzi wątpliwości co do jej prawdziwości.</w:t>
      </w:r>
    </w:p>
    <w:p w:rsidR="00632DE2" w:rsidRPr="006304F9" w:rsidRDefault="000D50D1">
      <w:pPr>
        <w:pStyle w:val="Akapitzlist1"/>
        <w:numPr>
          <w:ilvl w:val="0"/>
          <w:numId w:val="9"/>
        </w:numPr>
        <w:suppressAutoHyphens/>
        <w:spacing w:after="120"/>
        <w:rPr>
          <w:rFonts w:ascii="Times New Roman" w:hAnsi="Times New Roman"/>
          <w:lang w:val="pl-PL"/>
        </w:rPr>
      </w:pPr>
      <w:r w:rsidRPr="006304F9">
        <w:rPr>
          <w:rFonts w:ascii="Times New Roman" w:hAnsi="Times New Roman"/>
          <w:lang w:val="pl-PL"/>
        </w:rPr>
        <w:t>Dokumenty sporządzone w języku obcym są składane wraz z tłumaczeniem na język polski.</w:t>
      </w:r>
    </w:p>
    <w:p w:rsidR="00632DE2" w:rsidRPr="006304F9" w:rsidRDefault="000D50D1" w:rsidP="008E00D0">
      <w:pPr>
        <w:pStyle w:val="Akapitzlist1"/>
        <w:numPr>
          <w:ilvl w:val="0"/>
          <w:numId w:val="9"/>
        </w:numPr>
        <w:suppressAutoHyphens/>
        <w:spacing w:after="120"/>
        <w:rPr>
          <w:rFonts w:ascii="Times New Roman" w:hAnsi="Times New Roman"/>
          <w:lang w:val="pl-PL"/>
        </w:rPr>
      </w:pPr>
      <w:r w:rsidRPr="006304F9">
        <w:rPr>
          <w:rFonts w:ascii="Times New Roman" w:hAnsi="Times New Roman"/>
          <w:lang w:val="pl-PL"/>
        </w:rPr>
        <w:t>W przypadku wezwania Wykonawcy do uzupełnienia oferty zgodnie z art. 26 ust. 3 ustawy Pzp dokumenty muszą zostać złożone w takiej samej formie jak wskazano powyżej.</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Informacje o sposobie porozumiewania się Zamawiającego z wykonawcami oraz przekazywania oświadczeń lub dokumentów, a także wskazanie osób uprawnionych do porozumiewania się z Wykonawcami</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Niniejsze postępowanie jest prowadzone w języku polskim.</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Zamawiający dopuszcza porozumiewanie się drogą elektroniczną.</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W postępowaniu o udzielenie zamówienia oświadczenia, wnioski, zawiadomienia oraz informacje Zamawiający i Wykonawcy przekazują pisemnie, e-mailem lub faksem z zastrzeżeniem pkt. 4.</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Forma pisemna zastrzeżona jest do złożenia oferty wraz z załącznikami, w tym oświadczeń i dokumentów potwierdzających spełnianie przez oferowany przedmiot zamówienia wymagań określonych przez Zamawiającego oraz pełnomocnictwa.</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Jeżeli Zamawiający lub Wykonawca przekazują oświadczenia, wnioski, zawiadomienia oraz informacje e-mailem lub faksem, każde ze stron na żądanie drugiej niezwłocznie potwierdza fakt ich otrzymania.</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 xml:space="preserve">Domniemywa się, że pismo wysłane przez Zamawiającego na adres e-mail lub numer faksu podany przez Wykonawcę zostało mu doręczone w sposób umożliwiający zapoznanie się </w:t>
      </w:r>
      <w:r w:rsidRPr="006304F9">
        <w:rPr>
          <w:rFonts w:ascii="Times New Roman" w:hAnsi="Times New Roman"/>
          <w:lang w:val="pl-PL"/>
        </w:rPr>
        <w:lastRenderedPageBreak/>
        <w:t>Wykonawcy z treścią pisma, chyba że Wykonawca wezwany przez Zamawiającego do potwierdzenia otrzymania oświadczenia, wniosku zawiadomienia lub informacji w sposób określony w pkt. 5 oświadczy, że ww. wiadomości nie otrzymał.</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Korespondencję związaną z niniejszym postępowaniem należy kierować na adres:</w:t>
      </w:r>
    </w:p>
    <w:p w:rsidR="00632DE2" w:rsidRPr="006304F9" w:rsidRDefault="000D50D1">
      <w:pPr>
        <w:pStyle w:val="Akapitzlist1"/>
        <w:ind w:left="709"/>
        <w:jc w:val="center"/>
        <w:rPr>
          <w:rFonts w:ascii="Times New Roman" w:hAnsi="Times New Roman"/>
          <w:b/>
          <w:lang w:val="pl-PL"/>
        </w:rPr>
      </w:pPr>
      <w:r w:rsidRPr="006304F9">
        <w:rPr>
          <w:rFonts w:ascii="Times New Roman" w:hAnsi="Times New Roman"/>
          <w:b/>
          <w:lang w:val="pl-PL"/>
        </w:rPr>
        <w:t>Urząd Miasta i Gminy w Drobinie</w:t>
      </w:r>
    </w:p>
    <w:p w:rsidR="00632DE2" w:rsidRPr="006304F9" w:rsidRDefault="000D50D1">
      <w:pPr>
        <w:pStyle w:val="Akapitzlist1"/>
        <w:ind w:left="709"/>
        <w:jc w:val="center"/>
        <w:rPr>
          <w:rFonts w:ascii="Times New Roman" w:hAnsi="Times New Roman"/>
          <w:b/>
          <w:lang w:val="pl-PL"/>
        </w:rPr>
      </w:pPr>
      <w:r w:rsidRPr="006304F9">
        <w:rPr>
          <w:rFonts w:ascii="Times New Roman" w:hAnsi="Times New Roman"/>
          <w:b/>
          <w:lang w:val="pl-PL"/>
        </w:rPr>
        <w:t>ul. Marszałka Piłsudskiego 12</w:t>
      </w:r>
    </w:p>
    <w:p w:rsidR="00632DE2" w:rsidRPr="006304F9" w:rsidRDefault="000D50D1">
      <w:pPr>
        <w:pStyle w:val="Akapitzlist1"/>
        <w:ind w:left="709"/>
        <w:jc w:val="center"/>
        <w:rPr>
          <w:rFonts w:ascii="Times New Roman" w:hAnsi="Times New Roman"/>
          <w:b/>
          <w:lang w:val="pl-PL"/>
        </w:rPr>
      </w:pPr>
      <w:r w:rsidRPr="006304F9">
        <w:rPr>
          <w:rFonts w:ascii="Times New Roman" w:hAnsi="Times New Roman"/>
          <w:b/>
          <w:lang w:val="pl-PL"/>
        </w:rPr>
        <w:t>09-210 Drobin</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Osoba uprawniona do porozumiewania się z wykonawcami:</w:t>
      </w:r>
    </w:p>
    <w:p w:rsidR="008912DC" w:rsidRDefault="000D50D1">
      <w:pPr>
        <w:pStyle w:val="Akapitzlist1"/>
        <w:numPr>
          <w:ilvl w:val="0"/>
          <w:numId w:val="10"/>
        </w:numPr>
        <w:jc w:val="left"/>
        <w:rPr>
          <w:rFonts w:ascii="Times New Roman" w:hAnsi="Times New Roman"/>
          <w:lang w:val="pl-PL"/>
        </w:rPr>
      </w:pPr>
      <w:r w:rsidRPr="006304F9">
        <w:rPr>
          <w:rFonts w:ascii="Times New Roman" w:hAnsi="Times New Roman"/>
          <w:lang w:val="pl-PL"/>
        </w:rPr>
        <w:t xml:space="preserve">Skarbnik Gminy, Renata Łukaszewska - tel. 24 260 14 41, </w:t>
      </w:r>
    </w:p>
    <w:p w:rsidR="00632DE2" w:rsidRPr="00033850" w:rsidRDefault="000D50D1" w:rsidP="008912DC">
      <w:pPr>
        <w:pStyle w:val="Akapitzlist1"/>
        <w:ind w:left="1429"/>
        <w:jc w:val="left"/>
        <w:rPr>
          <w:rFonts w:ascii="Times New Roman" w:hAnsi="Times New Roman"/>
        </w:rPr>
      </w:pPr>
      <w:r w:rsidRPr="00033850">
        <w:rPr>
          <w:rFonts w:ascii="Times New Roman" w:hAnsi="Times New Roman"/>
        </w:rPr>
        <w:t>e-mail: r.lukaszewska@drobin.pl</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Wykonawca może złożyć na piśmie, e-mailem lub faksem do Zamawiającego wniosek o wyjaśnienie treści niniejszej SIWZ. Zamawiający udzieli odpowiedzi na powyższe nie później niż na 6 dni przed upływem terminu składania ofert, jeżeli wniosek o wyjaśnienie treści SIWZ wpłynie do Zamawiającego nie później niż do końca dnia, w którym upływa połowa wyznaczonego terminu składania ofert. Odpowiedź zostanie przesłana wszystkim Wykonawcom, którym doręczono SIWZ bez wskazania źródła zapytania oraz opublikowana na stronie internetowej Zamawiającego, na której udostępniono SIWZ.</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W uzasadnionych przypadkach przed upływem terminu składania ofert Zamawiający może zmienić treść niniejszej SIWZ. Dokonaną zmianę Zamawiający przekaże niezwłocznie wszystkim Wykonawcom, którym przekazano SIWZ oraz zamieści na stronie internetowej Zamawiającego.</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Jeżeli zmiana treści SIWZ prowadzić będzie do zmiany treści ogłoszenia o zamówieniu, Zamawiający przekaże Urzędowi Publikacji Unii Europejskiej ogłoszenie dodatkowych informacji, informacji o niekompletnej procedurze lub sprostowania, drogą elektroniczną. W takim przypadku Zamawiający, jeżeli będzie to konieczne, przedłuży termin składania ofert na zasadach określonych w art. 12a ustawy PZP i zamieści informację o zmianach w swojej siedzibie oraz na stronie internetowej.</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Jeżeli w wyniku zmiany treści SIWZ nieprowadzącej do zmiany treści ogłoszenia o zamówieniu jest niezbędny dodatkowy czas na wprowadzenie zmian w ofertach, Zamawiający przedłuży termin składania ofert i poinformuje tych Wykonawców, którym przekazano SIWZ, oraz zamieści informacje na stronie internetowej, na której została zamieszczona niniejsza specyfikacja.</w:t>
      </w:r>
    </w:p>
    <w:p w:rsidR="00632DE2" w:rsidRPr="006304F9" w:rsidRDefault="000D50D1">
      <w:pPr>
        <w:pStyle w:val="Nagwek1"/>
        <w:numPr>
          <w:ilvl w:val="0"/>
          <w:numId w:val="1"/>
        </w:numPr>
        <w:tabs>
          <w:tab w:val="left" w:pos="993"/>
        </w:tabs>
        <w:suppressAutoHyphens/>
        <w:spacing w:after="240"/>
        <w:contextualSpacing/>
        <w:rPr>
          <w:rFonts w:ascii="Times New Roman" w:hAnsi="Times New Roman"/>
          <w:szCs w:val="22"/>
          <w:lang w:val="pl-PL"/>
        </w:rPr>
      </w:pPr>
      <w:r w:rsidRPr="006304F9">
        <w:rPr>
          <w:rFonts w:ascii="Times New Roman" w:hAnsi="Times New Roman"/>
          <w:szCs w:val="22"/>
          <w:lang w:val="pl-PL"/>
        </w:rPr>
        <w:t>Wymagania dotyczące wadium</w:t>
      </w:r>
    </w:p>
    <w:p w:rsidR="00632DE2" w:rsidRPr="006304F9" w:rsidRDefault="000D50D1">
      <w:pPr>
        <w:pStyle w:val="Akapitzlist1"/>
        <w:numPr>
          <w:ilvl w:val="1"/>
          <w:numId w:val="11"/>
        </w:numPr>
        <w:suppressAutoHyphens/>
        <w:ind w:left="709"/>
        <w:rPr>
          <w:rFonts w:ascii="Times New Roman" w:hAnsi="Times New Roman"/>
          <w:lang w:val="pl-PL"/>
        </w:rPr>
      </w:pPr>
      <w:r w:rsidRPr="006304F9">
        <w:rPr>
          <w:rFonts w:ascii="Times New Roman" w:hAnsi="Times New Roman"/>
          <w:lang w:val="pl-PL"/>
        </w:rPr>
        <w:t xml:space="preserve">Każda składana oferta musi być zabezpieczona wadium w wysokości </w:t>
      </w:r>
      <w:r w:rsidRPr="006304F9">
        <w:rPr>
          <w:rFonts w:ascii="Times New Roman" w:hAnsi="Times New Roman"/>
          <w:b/>
          <w:lang w:val="pl-PL"/>
        </w:rPr>
        <w:t>50.000,00 zł (słownie: pięćdziesi</w:t>
      </w:r>
      <w:r w:rsidR="000A4C46" w:rsidRPr="006304F9">
        <w:rPr>
          <w:rFonts w:ascii="Times New Roman" w:hAnsi="Times New Roman"/>
          <w:b/>
          <w:lang w:val="pl-PL"/>
        </w:rPr>
        <w:t>ą</w:t>
      </w:r>
      <w:r w:rsidRPr="006304F9">
        <w:rPr>
          <w:rFonts w:ascii="Times New Roman" w:hAnsi="Times New Roman"/>
          <w:b/>
          <w:lang w:val="pl-PL"/>
        </w:rPr>
        <w:t>t tysięcy złotych, 00/100)</w:t>
      </w:r>
      <w:r w:rsidRPr="006304F9">
        <w:rPr>
          <w:rFonts w:ascii="Times New Roman" w:hAnsi="Times New Roman"/>
          <w:lang w:val="pl-PL"/>
        </w:rPr>
        <w:t xml:space="preserve">. Wadium, wniesione w każdej formie, musi obejmować okres związania ofertą, to jest 60 dni od ostatecznego terminu składania ofert. </w:t>
      </w:r>
    </w:p>
    <w:p w:rsidR="00632DE2" w:rsidRPr="006304F9" w:rsidRDefault="000D50D1">
      <w:pPr>
        <w:pStyle w:val="Akapitzlist1"/>
        <w:numPr>
          <w:ilvl w:val="1"/>
          <w:numId w:val="11"/>
        </w:numPr>
        <w:suppressAutoHyphens/>
        <w:ind w:left="709"/>
        <w:rPr>
          <w:rFonts w:ascii="Times New Roman" w:hAnsi="Times New Roman"/>
          <w:lang w:val="pl-PL"/>
        </w:rPr>
      </w:pPr>
      <w:r w:rsidRPr="006304F9">
        <w:rPr>
          <w:rFonts w:ascii="Times New Roman" w:hAnsi="Times New Roman"/>
          <w:lang w:val="pl-PL"/>
        </w:rPr>
        <w:t>Wadium może być wniesione w następujących formach:</w:t>
      </w:r>
    </w:p>
    <w:p w:rsidR="00632DE2" w:rsidRPr="006304F9" w:rsidRDefault="000D50D1">
      <w:pPr>
        <w:pStyle w:val="Akapitzlist1"/>
        <w:numPr>
          <w:ilvl w:val="2"/>
          <w:numId w:val="11"/>
        </w:numPr>
        <w:suppressAutoHyphens/>
        <w:spacing w:after="0"/>
        <w:ind w:left="1417" w:hanging="425"/>
        <w:rPr>
          <w:rFonts w:ascii="Times New Roman" w:hAnsi="Times New Roman"/>
          <w:lang w:val="pl-PL"/>
        </w:rPr>
      </w:pPr>
      <w:r w:rsidRPr="006304F9">
        <w:rPr>
          <w:rFonts w:ascii="Times New Roman" w:hAnsi="Times New Roman"/>
          <w:lang w:val="pl-PL"/>
        </w:rPr>
        <w:t>pieniądzu (wyłącznie przelewem na rachunek bankowy Zamawiającego),</w:t>
      </w:r>
    </w:p>
    <w:p w:rsidR="00632DE2" w:rsidRPr="006304F9" w:rsidRDefault="000D50D1">
      <w:pPr>
        <w:pStyle w:val="Akapitzlist1"/>
        <w:numPr>
          <w:ilvl w:val="2"/>
          <w:numId w:val="11"/>
        </w:numPr>
        <w:suppressAutoHyphens/>
        <w:spacing w:after="0"/>
        <w:ind w:left="1417" w:hanging="425"/>
        <w:rPr>
          <w:rFonts w:ascii="Times New Roman" w:hAnsi="Times New Roman"/>
          <w:lang w:val="pl-PL"/>
        </w:rPr>
      </w:pPr>
      <w:r w:rsidRPr="006304F9">
        <w:rPr>
          <w:rFonts w:ascii="Times New Roman" w:hAnsi="Times New Roman"/>
          <w:lang w:val="pl-PL"/>
        </w:rPr>
        <w:t>poręczeniach bankowych lub poręczeniach spółdzielczej kasy oszczędnościowo-kredytowej, z tym że poręczenie kasy jest zawsze poręczeniem pieniężnym,</w:t>
      </w:r>
    </w:p>
    <w:p w:rsidR="00632DE2" w:rsidRPr="006304F9" w:rsidRDefault="000D50D1">
      <w:pPr>
        <w:pStyle w:val="Akapitzlist1"/>
        <w:numPr>
          <w:ilvl w:val="2"/>
          <w:numId w:val="11"/>
        </w:numPr>
        <w:suppressAutoHyphens/>
        <w:spacing w:after="0"/>
        <w:ind w:left="1417" w:hanging="425"/>
        <w:rPr>
          <w:rFonts w:ascii="Times New Roman" w:hAnsi="Times New Roman"/>
          <w:lang w:val="pl-PL"/>
        </w:rPr>
      </w:pPr>
      <w:r w:rsidRPr="006304F9">
        <w:rPr>
          <w:rFonts w:ascii="Times New Roman" w:hAnsi="Times New Roman"/>
          <w:lang w:val="pl-PL"/>
        </w:rPr>
        <w:t>gwarancjach bankowych,</w:t>
      </w:r>
    </w:p>
    <w:p w:rsidR="00632DE2" w:rsidRPr="006304F9" w:rsidRDefault="000D50D1">
      <w:pPr>
        <w:pStyle w:val="Akapitzlist1"/>
        <w:numPr>
          <w:ilvl w:val="2"/>
          <w:numId w:val="11"/>
        </w:numPr>
        <w:suppressAutoHyphens/>
        <w:spacing w:after="0"/>
        <w:ind w:left="1417" w:hanging="425"/>
        <w:rPr>
          <w:rFonts w:ascii="Times New Roman" w:hAnsi="Times New Roman"/>
          <w:lang w:val="pl-PL"/>
        </w:rPr>
      </w:pPr>
      <w:r w:rsidRPr="006304F9">
        <w:rPr>
          <w:rFonts w:ascii="Times New Roman" w:hAnsi="Times New Roman"/>
          <w:lang w:val="pl-PL"/>
        </w:rPr>
        <w:t>gwarancjach ubezpieczeniowych,</w:t>
      </w:r>
    </w:p>
    <w:p w:rsidR="00632DE2" w:rsidRPr="006304F9" w:rsidRDefault="000D50D1">
      <w:pPr>
        <w:pStyle w:val="Akapitzlist1"/>
        <w:numPr>
          <w:ilvl w:val="2"/>
          <w:numId w:val="11"/>
        </w:numPr>
        <w:suppressAutoHyphens/>
        <w:spacing w:after="0"/>
        <w:ind w:left="1417" w:hanging="425"/>
        <w:rPr>
          <w:rFonts w:ascii="Times New Roman" w:hAnsi="Times New Roman"/>
          <w:lang w:val="pl-PL"/>
        </w:rPr>
      </w:pPr>
      <w:r w:rsidRPr="006304F9">
        <w:rPr>
          <w:rFonts w:ascii="Times New Roman" w:hAnsi="Times New Roman"/>
          <w:lang w:val="pl-PL"/>
        </w:rPr>
        <w:t>poręczeniach udzielanych przez podmioty, o których mowa w art. 6b ust. 5 pkt. 2 ustawy z dnia 9 listopada 2000 r. o utworzeniu Polskiej Agencji Rozwoju Przedsiębiorczości.</w:t>
      </w:r>
    </w:p>
    <w:p w:rsidR="00632DE2" w:rsidRPr="006304F9" w:rsidRDefault="000D50D1">
      <w:pPr>
        <w:pStyle w:val="Akapitzlist1"/>
        <w:numPr>
          <w:ilvl w:val="1"/>
          <w:numId w:val="11"/>
        </w:numPr>
        <w:suppressAutoHyphens/>
        <w:ind w:left="709"/>
        <w:rPr>
          <w:rFonts w:ascii="Times New Roman" w:hAnsi="Times New Roman"/>
          <w:lang w:val="pl-PL"/>
        </w:rPr>
      </w:pPr>
      <w:r w:rsidRPr="006304F9">
        <w:rPr>
          <w:rFonts w:ascii="Times New Roman" w:hAnsi="Times New Roman"/>
          <w:lang w:val="pl-PL"/>
        </w:rPr>
        <w:lastRenderedPageBreak/>
        <w:t>Wadium wnoszone w formie pieniądza należy wpłacić na konto Zamawiającego:</w:t>
      </w:r>
    </w:p>
    <w:p w:rsidR="00632DE2" w:rsidRPr="006304F9" w:rsidRDefault="000D50D1">
      <w:pPr>
        <w:pStyle w:val="Akapitzlist1"/>
        <w:spacing w:after="0"/>
        <w:ind w:left="1440"/>
        <w:rPr>
          <w:rFonts w:ascii="Times New Roman" w:hAnsi="Times New Roman"/>
          <w:lang w:val="pl-PL"/>
        </w:rPr>
      </w:pPr>
      <w:r w:rsidRPr="006304F9">
        <w:rPr>
          <w:rFonts w:ascii="Times New Roman" w:hAnsi="Times New Roman"/>
          <w:lang w:val="pl-PL"/>
        </w:rPr>
        <w:t xml:space="preserve">Miasto i Gmina Drobin, </w:t>
      </w:r>
      <w:r w:rsidRPr="006304F9">
        <w:rPr>
          <w:rFonts w:ascii="Times New Roman" w:hAnsi="Times New Roman"/>
          <w:color w:val="000000"/>
          <w:shd w:val="clear" w:color="auto" w:fill="FFFFFF"/>
          <w:lang w:val="pl-PL"/>
        </w:rPr>
        <w:t>ul. Marszałka Piłsudskiego 12</w:t>
      </w:r>
      <w:r w:rsidRPr="006304F9">
        <w:rPr>
          <w:rFonts w:ascii="Times New Roman" w:hAnsi="Times New Roman"/>
          <w:lang w:val="pl-PL"/>
        </w:rPr>
        <w:t>, 09-210</w:t>
      </w:r>
      <w:r w:rsidRPr="006304F9">
        <w:rPr>
          <w:rFonts w:ascii="Times New Roman" w:hAnsi="Times New Roman"/>
          <w:color w:val="000000"/>
          <w:shd w:val="clear" w:color="auto" w:fill="FFFFFF"/>
          <w:lang w:val="pl-PL"/>
        </w:rPr>
        <w:t xml:space="preserve"> Drobin</w:t>
      </w:r>
      <w:r w:rsidRPr="006304F9">
        <w:rPr>
          <w:rFonts w:ascii="Times New Roman" w:hAnsi="Times New Roman"/>
          <w:lang w:val="pl-PL"/>
        </w:rPr>
        <w:t>,</w:t>
      </w:r>
    </w:p>
    <w:p w:rsidR="00632DE2" w:rsidRPr="006304F9" w:rsidRDefault="000D50D1">
      <w:pPr>
        <w:pStyle w:val="Akapitzlist1"/>
        <w:spacing w:after="0"/>
        <w:ind w:left="1440"/>
        <w:rPr>
          <w:rFonts w:ascii="Times New Roman" w:eastAsia="Times New Roman" w:hAnsi="Times New Roman"/>
          <w:b/>
          <w:bCs/>
          <w:lang w:val="pl-PL"/>
        </w:rPr>
      </w:pPr>
      <w:r w:rsidRPr="006304F9">
        <w:rPr>
          <w:rFonts w:ascii="Times New Roman" w:eastAsia="Times New Roman" w:hAnsi="Times New Roman"/>
          <w:b/>
          <w:bCs/>
          <w:lang w:val="pl-PL"/>
        </w:rPr>
        <w:t xml:space="preserve">Bank: </w:t>
      </w:r>
      <w:r w:rsidR="00B94544">
        <w:rPr>
          <w:rFonts w:ascii="Times New Roman" w:eastAsia="Times New Roman" w:hAnsi="Times New Roman"/>
          <w:b/>
          <w:bCs/>
          <w:lang w:val="pl-PL"/>
        </w:rPr>
        <w:t>BS Mazowsze w Płocku, Oddział w Drobinie,</w:t>
      </w:r>
    </w:p>
    <w:p w:rsidR="00632DE2" w:rsidRPr="00B94544" w:rsidRDefault="000D50D1">
      <w:pPr>
        <w:pStyle w:val="Akapitzlist1"/>
        <w:spacing w:after="120"/>
        <w:ind w:left="1440"/>
        <w:rPr>
          <w:rFonts w:ascii="Times New Roman" w:eastAsia="Times New Roman" w:hAnsi="Times New Roman"/>
          <w:b/>
          <w:lang w:val="pl-PL"/>
        </w:rPr>
      </w:pPr>
      <w:r w:rsidRPr="00B94544">
        <w:rPr>
          <w:rFonts w:ascii="Times New Roman" w:hAnsi="Times New Roman"/>
          <w:b/>
          <w:lang w:val="pl-PL"/>
        </w:rPr>
        <w:t xml:space="preserve">nr konta: </w:t>
      </w:r>
      <w:r w:rsidR="00B94544" w:rsidRPr="00B94544">
        <w:rPr>
          <w:rFonts w:ascii="Times New Roman" w:hAnsi="Times New Roman"/>
          <w:b/>
          <w:lang w:val="pl-PL"/>
        </w:rPr>
        <w:t>35 9042 1068 0420 0358 2000 0950.</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 xml:space="preserve">Dokument potwierdzający wniesienie wadium w innych formach niż w pieniądzu należy dołączyć do oferty w taki sposób, aby Zamawiający swobodnie mógł w wyznaczonym terminie zwrócić wykonawcy wadium. </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 xml:space="preserve">W przypadku wadium wnoszonego w innej formie niż w pieniądzu oryginalny dokument wadium należy złożyć wraz z ofertą w siedzibie Zamawiającego lub przesłać wraz z ofertą pocztą/kurierem itp., mając na uwadze fakt, że wadium i oferta muszą dotrzeć do Zamawiającego przed upływem terminu składania ofert. Dokument ten winien być dołączony do oferty jako odrębny dokument. </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Termin wniesienia wadium w każdej formie:</w:t>
      </w:r>
      <w:r w:rsidRPr="006304F9">
        <w:rPr>
          <w:rFonts w:ascii="Times New Roman" w:hAnsi="Times New Roman"/>
          <w:b/>
          <w:lang w:val="pl-PL"/>
        </w:rPr>
        <w:t xml:space="preserve"> najpóźniej w dniu otwarcia ofert przed upływem godziny 14:00</w:t>
      </w:r>
      <w:r w:rsidRPr="006304F9">
        <w:rPr>
          <w:rFonts w:ascii="Times New Roman" w:hAnsi="Times New Roman"/>
          <w:lang w:val="pl-PL"/>
        </w:rPr>
        <w:t>.</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Oferta wykonawcy, który nie wniesie wadium w wyznaczonym terminie zostanie odrzucona.</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W przypadku wniesienia wadium w formie pieniądza za termin wniesienia wadium przyjmuje się datę uznania na rachunku Zamawiającego.</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W przypadku wniesienia wadium w innej formie niż pieniądz w dokumencie wadialnym musi znaleźć się zapis, iż jest ono nieodwołalne, bezwarunkowe i płatne na pierwsze pisemne żądanie Zamawiającego. W gwarancji nie mogą być zawarte jakiekolwiek warunki ograniczające zakres odpowiedzialności gwarancyjnej. Dokument wadialny musi obejmować wszystkie przypadki opisane w art.46 ust. 4a ustawy Pzp.</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Zamawiający zwraca niezwłocznie wadium na wniosek Wykonawcy, który wycofał ofertę przed upływem terminu składania ofert.</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Jeżeli wadium wniesiono w pieniądzu, Zamawiający zwraca je wraz z odsetkami wynikającymi z umowy rachunku bankowego, na którym było ono przechowywane, pomniejszone o koszty prowadzenia rachunku oraz prowizji bankowej za przelew pieniędzy na rachunek bankowy Wykonawcy.</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 xml:space="preserve">Zamawiający zatrzymuje wadium wraz z odsetkami, jeżeli Wykonawca w odpowiedzi na wezwanie, o którym mowa w art. 26 ust. 3 i 3a ustawy Pzp, z przyczyn leżących po jego stronie, nie złożył dokumentów lub oświadczeń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rsidR="00632DE2" w:rsidRPr="006304F9" w:rsidRDefault="000D50D1">
      <w:pPr>
        <w:pStyle w:val="Akapitzlist1"/>
        <w:numPr>
          <w:ilvl w:val="1"/>
          <w:numId w:val="11"/>
        </w:numPr>
        <w:suppressAutoHyphens/>
        <w:spacing w:after="120"/>
        <w:ind w:left="709"/>
        <w:rPr>
          <w:rFonts w:ascii="Times New Roman" w:hAnsi="Times New Roman"/>
          <w:lang w:val="pl-PL"/>
        </w:rPr>
      </w:pPr>
      <w:r w:rsidRPr="006304F9">
        <w:rPr>
          <w:rFonts w:ascii="Times New Roman" w:hAnsi="Times New Roman"/>
          <w:lang w:val="pl-PL"/>
        </w:rPr>
        <w:t>Zamawiający zatrzymuje wadium wraz z odsetkami, jeżeli Wykonawca, którego oferta została wybrana:</w:t>
      </w:r>
    </w:p>
    <w:p w:rsidR="00632DE2" w:rsidRPr="006304F9" w:rsidRDefault="000D50D1">
      <w:pPr>
        <w:pStyle w:val="Akapitzlist1"/>
        <w:numPr>
          <w:ilvl w:val="2"/>
          <w:numId w:val="11"/>
        </w:numPr>
        <w:suppressAutoHyphens/>
        <w:spacing w:after="120"/>
        <w:ind w:left="1134" w:hanging="425"/>
        <w:rPr>
          <w:rFonts w:ascii="Times New Roman" w:hAnsi="Times New Roman"/>
          <w:lang w:val="pl-PL"/>
        </w:rPr>
      </w:pPr>
      <w:r w:rsidRPr="006304F9">
        <w:rPr>
          <w:rFonts w:ascii="Times New Roman" w:hAnsi="Times New Roman"/>
          <w:lang w:val="pl-PL"/>
        </w:rPr>
        <w:t>odmówił podpisania umowy w sprawie zamówienia publicznego na warunkach określonych w ofercie,</w:t>
      </w:r>
    </w:p>
    <w:p w:rsidR="00632DE2" w:rsidRPr="006304F9" w:rsidRDefault="000D50D1">
      <w:pPr>
        <w:pStyle w:val="Akapitzlist1"/>
        <w:numPr>
          <w:ilvl w:val="2"/>
          <w:numId w:val="11"/>
        </w:numPr>
        <w:suppressAutoHyphens/>
        <w:spacing w:after="120"/>
        <w:ind w:left="1134" w:hanging="425"/>
        <w:rPr>
          <w:rFonts w:ascii="Times New Roman" w:hAnsi="Times New Roman"/>
          <w:lang w:val="pl-PL"/>
        </w:rPr>
      </w:pPr>
      <w:r w:rsidRPr="006304F9">
        <w:rPr>
          <w:rFonts w:ascii="Times New Roman" w:hAnsi="Times New Roman"/>
          <w:lang w:val="pl-PL"/>
        </w:rPr>
        <w:lastRenderedPageBreak/>
        <w:t>zawarcie umowy w sprawie zamówienia publicznego stało się niemożliwe z przyczyn leżących po stronie Wykonawcy.</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Termin związania ofertą</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 xml:space="preserve">Termin związania ofertą wynosi </w:t>
      </w:r>
      <w:r w:rsidRPr="006304F9">
        <w:rPr>
          <w:rFonts w:ascii="Times New Roman" w:hAnsi="Times New Roman"/>
          <w:b/>
          <w:lang w:val="pl-PL"/>
        </w:rPr>
        <w:t>60 dni od ostatecznego terminu składania ofert</w:t>
      </w:r>
      <w:r w:rsidRPr="006304F9">
        <w:rPr>
          <w:rFonts w:ascii="Times New Roman" w:hAnsi="Times New Roman"/>
          <w:lang w:val="pl-PL"/>
        </w:rPr>
        <w:t xml:space="preserve">. Bieg terminu związania ofertą rozpoczyna się wraz z upływem terminu składania ofert. </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terminy o oznaczony okres, nie dłuższy jednak niż 60 dni. </w:t>
      </w:r>
    </w:p>
    <w:p w:rsidR="00632DE2" w:rsidRPr="006304F9" w:rsidRDefault="000D50D1">
      <w:pPr>
        <w:pStyle w:val="Akapitzlist1"/>
        <w:numPr>
          <w:ilvl w:val="1"/>
          <w:numId w:val="1"/>
        </w:numPr>
        <w:ind w:left="709"/>
        <w:rPr>
          <w:rFonts w:ascii="Times New Roman" w:hAnsi="Times New Roman"/>
          <w:lang w:val="pl-PL"/>
        </w:rPr>
      </w:pPr>
      <w:r w:rsidRPr="006304F9">
        <w:rPr>
          <w:rFonts w:ascii="Times New Roman" w:hAnsi="Times New Roman"/>
          <w:lang w:val="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Opis sposobu przygotowania ofert</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Wykonawcy zobowiązani są zapoznać się dokładnie z informacjami zawartymi w niniejszym SIWZ i przygotować ofertę zgodnie z wymogami określonymi w tym dokumencie.</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Na ofertę składają się następujące dokumenty:</w:t>
      </w:r>
    </w:p>
    <w:p w:rsidR="00632DE2" w:rsidRPr="006304F9" w:rsidRDefault="000D50D1" w:rsidP="00A4073A">
      <w:pPr>
        <w:pStyle w:val="Akapitzlist1"/>
        <w:numPr>
          <w:ilvl w:val="1"/>
          <w:numId w:val="35"/>
        </w:numPr>
        <w:suppressAutoHyphens/>
        <w:spacing w:after="120"/>
        <w:ind w:left="1418"/>
        <w:rPr>
          <w:rFonts w:ascii="Times New Roman" w:hAnsi="Times New Roman"/>
          <w:lang w:val="pl-PL"/>
        </w:rPr>
      </w:pPr>
      <w:r w:rsidRPr="006304F9">
        <w:rPr>
          <w:rFonts w:ascii="Times New Roman" w:hAnsi="Times New Roman"/>
          <w:lang w:val="pl-PL"/>
        </w:rPr>
        <w:t>Wypełniony i podpisany Formularz ofertowy, którego wzór stanowi załącznik nr 1 do SIWZ;</w:t>
      </w:r>
    </w:p>
    <w:p w:rsidR="00632DE2" w:rsidRPr="006304F9" w:rsidRDefault="000D50D1" w:rsidP="00A4073A">
      <w:pPr>
        <w:pStyle w:val="Akapitzlist1"/>
        <w:numPr>
          <w:ilvl w:val="1"/>
          <w:numId w:val="35"/>
        </w:numPr>
        <w:suppressAutoHyphens/>
        <w:spacing w:after="120"/>
        <w:ind w:left="1418"/>
        <w:rPr>
          <w:rFonts w:ascii="Times New Roman" w:hAnsi="Times New Roman"/>
          <w:lang w:val="pl-PL"/>
        </w:rPr>
      </w:pPr>
      <w:r w:rsidRPr="006304F9">
        <w:rPr>
          <w:rFonts w:ascii="Times New Roman" w:hAnsi="Times New Roman"/>
          <w:lang w:val="pl-PL"/>
        </w:rPr>
        <w:t>Oświadczenie, o którym mowa w Rozdziale VI ust. 1 SIWZ;</w:t>
      </w:r>
    </w:p>
    <w:p w:rsidR="00632DE2" w:rsidRPr="006304F9" w:rsidRDefault="000D50D1" w:rsidP="00A4073A">
      <w:pPr>
        <w:pStyle w:val="Akapitzlist1"/>
        <w:numPr>
          <w:ilvl w:val="1"/>
          <w:numId w:val="35"/>
        </w:numPr>
        <w:suppressAutoHyphens/>
        <w:spacing w:after="120"/>
        <w:ind w:left="1418"/>
        <w:rPr>
          <w:rFonts w:ascii="Times New Roman" w:hAnsi="Times New Roman"/>
          <w:lang w:val="pl-PL"/>
        </w:rPr>
      </w:pPr>
      <w:r w:rsidRPr="006304F9">
        <w:rPr>
          <w:rFonts w:ascii="Times New Roman" w:hAnsi="Times New Roman"/>
          <w:lang w:val="pl-PL"/>
        </w:rPr>
        <w:t>Peł</w:t>
      </w:r>
      <w:r w:rsidR="00A4073A">
        <w:rPr>
          <w:rFonts w:ascii="Times New Roman" w:hAnsi="Times New Roman"/>
          <w:lang w:val="pl-PL"/>
        </w:rPr>
        <w:t>nomocnictwo (a) – jeśli dotyczy;</w:t>
      </w:r>
    </w:p>
    <w:p w:rsidR="00632DE2" w:rsidRDefault="000D50D1" w:rsidP="00A4073A">
      <w:pPr>
        <w:pStyle w:val="Akapitzlist1"/>
        <w:numPr>
          <w:ilvl w:val="1"/>
          <w:numId w:val="35"/>
        </w:numPr>
        <w:suppressAutoHyphens/>
        <w:spacing w:after="120"/>
        <w:ind w:left="1418"/>
        <w:rPr>
          <w:rFonts w:ascii="Times New Roman" w:hAnsi="Times New Roman"/>
          <w:lang w:val="pl-PL"/>
        </w:rPr>
      </w:pPr>
      <w:r w:rsidRPr="006304F9">
        <w:rPr>
          <w:rFonts w:ascii="Times New Roman" w:hAnsi="Times New Roman"/>
          <w:lang w:val="pl-PL"/>
        </w:rPr>
        <w:t>Dowód wniesienia wadium – dokument potwierdzający wniesienie wadium w innych formach niż w pieniądzu należy dołączyć do oferty w taki sposób, aby Zamawiający swobodnie mógł w wyznaczonym te</w:t>
      </w:r>
      <w:r w:rsidR="00A4073A">
        <w:rPr>
          <w:rFonts w:ascii="Times New Roman" w:hAnsi="Times New Roman"/>
          <w:lang w:val="pl-PL"/>
        </w:rPr>
        <w:t>rminie zwrócić wadium Wykonawcy;</w:t>
      </w:r>
    </w:p>
    <w:p w:rsidR="00A4073A" w:rsidRPr="006304F9" w:rsidRDefault="00A4073A" w:rsidP="00A4073A">
      <w:pPr>
        <w:pStyle w:val="Akapitzlist1"/>
        <w:numPr>
          <w:ilvl w:val="1"/>
          <w:numId w:val="35"/>
        </w:numPr>
        <w:suppressAutoHyphens/>
        <w:spacing w:after="120"/>
        <w:ind w:left="1418"/>
        <w:rPr>
          <w:rFonts w:ascii="Times New Roman" w:hAnsi="Times New Roman"/>
          <w:lang w:val="pl-PL"/>
        </w:rPr>
      </w:pPr>
      <w:bookmarkStart w:id="0" w:name="_Hlk495499457"/>
      <w:r>
        <w:rPr>
          <w:rFonts w:ascii="Times New Roman" w:hAnsi="Times New Roman"/>
          <w:lang w:val="pl-PL"/>
        </w:rPr>
        <w:t>Projekt umowy proponowany przez Wykonawcę, zgodny z postanowieniami SIWZ.</w:t>
      </w:r>
    </w:p>
    <w:bookmarkEnd w:id="0"/>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Warunki formalne sporządzenia oferty:</w:t>
      </w:r>
    </w:p>
    <w:p w:rsidR="00632DE2" w:rsidRPr="006304F9" w:rsidRDefault="000D50D1">
      <w:pPr>
        <w:pStyle w:val="Akapitzlist1"/>
        <w:numPr>
          <w:ilvl w:val="1"/>
          <w:numId w:val="13"/>
        </w:numPr>
        <w:suppressAutoHyphens/>
        <w:spacing w:after="120"/>
        <w:rPr>
          <w:rFonts w:ascii="Times New Roman" w:hAnsi="Times New Roman"/>
          <w:lang w:val="pl-PL"/>
        </w:rPr>
      </w:pPr>
      <w:r w:rsidRPr="006304F9">
        <w:rPr>
          <w:rFonts w:ascii="Times New Roman" w:hAnsi="Times New Roman"/>
          <w:lang w:val="pl-PL"/>
        </w:rPr>
        <w:t>Oferta musi być sporządzana w języku polskim, pisemnie na papierze przy użyciu nośnika pisma nieulegającego usunięciu,</w:t>
      </w:r>
    </w:p>
    <w:p w:rsidR="00632DE2" w:rsidRPr="006304F9" w:rsidRDefault="000D50D1">
      <w:pPr>
        <w:pStyle w:val="Akapitzlist1"/>
        <w:numPr>
          <w:ilvl w:val="1"/>
          <w:numId w:val="13"/>
        </w:numPr>
        <w:suppressAutoHyphens/>
        <w:spacing w:after="120"/>
        <w:rPr>
          <w:rFonts w:ascii="Times New Roman" w:hAnsi="Times New Roman"/>
          <w:lang w:val="pl-PL"/>
        </w:rPr>
      </w:pPr>
      <w:r w:rsidRPr="006304F9">
        <w:rPr>
          <w:rFonts w:ascii="Times New Roman" w:hAnsi="Times New Roman"/>
          <w:lang w:val="pl-PL"/>
        </w:rPr>
        <w:t>Każda strona oferty wraz ze wszystkimi załącznikami musi być podpisana przez osobę (osoby) upoważnione do reprezentowania Wykonawcy uprawnione do składania oświadczeń woli w imieniu Wykonawcy lub pełnomocnika upoważniono do reprezentowania Wykonawcy, pełnomocnictwo powinno być dołączone do oferty.</w:t>
      </w:r>
    </w:p>
    <w:p w:rsidR="00632DE2" w:rsidRPr="006304F9" w:rsidRDefault="000D50D1">
      <w:pPr>
        <w:pStyle w:val="Akapitzlist1"/>
        <w:numPr>
          <w:ilvl w:val="1"/>
          <w:numId w:val="13"/>
        </w:numPr>
        <w:suppressAutoHyphens/>
        <w:spacing w:after="120"/>
        <w:rPr>
          <w:rFonts w:ascii="Times New Roman" w:hAnsi="Times New Roman"/>
          <w:lang w:val="pl-PL"/>
        </w:rPr>
      </w:pPr>
      <w:r w:rsidRPr="006304F9">
        <w:rPr>
          <w:rFonts w:ascii="Times New Roman" w:hAnsi="Times New Roman"/>
          <w:lang w:val="pl-PL"/>
        </w:rPr>
        <w:t>Wszelkie poprawki lub zmiany w tekście oferty muszą być parafowane przez osobę (osoby) podpisujące ofertę i opatrzone datami ich dokonania.</w:t>
      </w:r>
    </w:p>
    <w:p w:rsidR="00632DE2" w:rsidRPr="006304F9" w:rsidRDefault="000D50D1">
      <w:pPr>
        <w:pStyle w:val="Akapitzlist1"/>
        <w:numPr>
          <w:ilvl w:val="1"/>
          <w:numId w:val="13"/>
        </w:numPr>
        <w:suppressAutoHyphens/>
        <w:spacing w:after="120"/>
        <w:rPr>
          <w:rFonts w:ascii="Times New Roman" w:hAnsi="Times New Roman"/>
          <w:lang w:val="pl-PL"/>
        </w:rPr>
      </w:pPr>
      <w:r w:rsidRPr="006304F9">
        <w:rPr>
          <w:rFonts w:ascii="Times New Roman" w:hAnsi="Times New Roman"/>
          <w:lang w:val="pl-PL"/>
        </w:rPr>
        <w:t>Zaleca się, aby oferta była złożona na kolejno ponumerowanych stronach, a numeracja stron powinna zaczynać się od numeru 1, umieszczonego na pierwszej stronie oferty, przy czym Zamawiający nie wymaga numerowania stron czystych, niezapisanych stron,</w:t>
      </w:r>
    </w:p>
    <w:p w:rsidR="00632DE2" w:rsidRPr="006304F9" w:rsidRDefault="000D50D1">
      <w:pPr>
        <w:pStyle w:val="Akapitzlist1"/>
        <w:numPr>
          <w:ilvl w:val="1"/>
          <w:numId w:val="13"/>
        </w:numPr>
        <w:suppressAutoHyphens/>
        <w:spacing w:after="120"/>
        <w:rPr>
          <w:rFonts w:ascii="Times New Roman" w:hAnsi="Times New Roman"/>
          <w:lang w:val="pl-PL"/>
        </w:rPr>
      </w:pPr>
      <w:r w:rsidRPr="006304F9">
        <w:rPr>
          <w:rFonts w:ascii="Times New Roman" w:hAnsi="Times New Roman"/>
          <w:lang w:val="pl-PL"/>
        </w:rPr>
        <w:t>Każdy wykonawca może złożyć tylko jedną ofertę,</w:t>
      </w:r>
    </w:p>
    <w:p w:rsidR="00632DE2" w:rsidRPr="006304F9" w:rsidRDefault="000D50D1">
      <w:pPr>
        <w:pStyle w:val="Akapitzlist1"/>
        <w:numPr>
          <w:ilvl w:val="1"/>
          <w:numId w:val="13"/>
        </w:numPr>
        <w:suppressAutoHyphens/>
        <w:spacing w:after="120"/>
        <w:rPr>
          <w:rFonts w:ascii="Times New Roman" w:hAnsi="Times New Roman"/>
          <w:lang w:val="pl-PL"/>
        </w:rPr>
      </w:pPr>
      <w:r w:rsidRPr="006304F9">
        <w:rPr>
          <w:rFonts w:ascii="Times New Roman" w:hAnsi="Times New Roman"/>
          <w:lang w:val="pl-PL"/>
        </w:rPr>
        <w:t>Kopie dokumentów muszą być podpisane za zgodność z oryginałem przez osobę (osoby) upoważnione do reprezentowania Wykonawcy,</w:t>
      </w:r>
    </w:p>
    <w:p w:rsidR="00632DE2" w:rsidRPr="006304F9" w:rsidRDefault="000D50D1">
      <w:pPr>
        <w:pStyle w:val="Akapitzlist1"/>
        <w:numPr>
          <w:ilvl w:val="1"/>
          <w:numId w:val="13"/>
        </w:numPr>
        <w:rPr>
          <w:rFonts w:ascii="Times New Roman" w:hAnsi="Times New Roman"/>
          <w:lang w:val="pl-PL"/>
        </w:rPr>
      </w:pPr>
      <w:r w:rsidRPr="006304F9">
        <w:rPr>
          <w:rFonts w:ascii="Times New Roman" w:hAnsi="Times New Roman"/>
          <w:lang w:val="pl-PL"/>
        </w:rPr>
        <w:lastRenderedPageBreak/>
        <w:t>Oferta musi być złożona Zamawiającego w trwale zamkniętym, nienaruszonym opakowaniu (kopercie) z napisem:</w:t>
      </w:r>
    </w:p>
    <w:p w:rsidR="00632DE2" w:rsidRPr="006304F9" w:rsidRDefault="000D50D1">
      <w:pPr>
        <w:pStyle w:val="Akapitzlist1"/>
        <w:rPr>
          <w:rFonts w:ascii="Times New Roman" w:hAnsi="Times New Roman"/>
          <w:b/>
          <w:lang w:val="pl-PL"/>
        </w:rPr>
      </w:pPr>
      <w:r w:rsidRPr="006304F9">
        <w:rPr>
          <w:rFonts w:ascii="Times New Roman" w:hAnsi="Times New Roman"/>
          <w:b/>
          <w:lang w:val="pl-PL"/>
        </w:rPr>
        <w:t>NAZWA (FIRMA) WYKONAWCY</w:t>
      </w:r>
    </w:p>
    <w:p w:rsidR="00632DE2" w:rsidRPr="006304F9" w:rsidRDefault="000D50D1">
      <w:pPr>
        <w:pStyle w:val="Akapitzlist1"/>
        <w:rPr>
          <w:rFonts w:ascii="Times New Roman" w:hAnsi="Times New Roman"/>
          <w:b/>
          <w:lang w:val="pl-PL"/>
        </w:rPr>
      </w:pPr>
      <w:r w:rsidRPr="006304F9">
        <w:rPr>
          <w:rFonts w:ascii="Times New Roman" w:hAnsi="Times New Roman"/>
          <w:b/>
          <w:lang w:val="pl-PL"/>
        </w:rPr>
        <w:t>ADRES WYKONAWCY</w:t>
      </w:r>
    </w:p>
    <w:p w:rsidR="00632DE2" w:rsidRPr="006304F9" w:rsidRDefault="000D50D1">
      <w:pPr>
        <w:pStyle w:val="Akapitzlist1"/>
        <w:rPr>
          <w:rFonts w:ascii="Times New Roman" w:hAnsi="Times New Roman"/>
          <w:b/>
          <w:lang w:val="pl-PL"/>
        </w:rPr>
      </w:pPr>
      <w:r w:rsidRPr="006304F9">
        <w:rPr>
          <w:rFonts w:ascii="Times New Roman" w:hAnsi="Times New Roman"/>
          <w:b/>
          <w:lang w:val="pl-PL"/>
        </w:rPr>
        <w:t>TELEFON I FAKS WYKONAWCY</w:t>
      </w:r>
    </w:p>
    <w:p w:rsidR="00632DE2" w:rsidRPr="006304F9" w:rsidRDefault="00632DE2">
      <w:pPr>
        <w:pStyle w:val="Akapitzlist1"/>
        <w:rPr>
          <w:rFonts w:ascii="Times New Roman" w:hAnsi="Times New Roman"/>
          <w:b/>
          <w:lang w:val="pl-PL"/>
        </w:rPr>
      </w:pPr>
    </w:p>
    <w:p w:rsidR="00632DE2" w:rsidRPr="006304F9" w:rsidRDefault="000D50D1">
      <w:pPr>
        <w:pStyle w:val="Akapitzlist1"/>
        <w:jc w:val="right"/>
        <w:rPr>
          <w:rFonts w:ascii="Times New Roman" w:hAnsi="Times New Roman"/>
          <w:b/>
          <w:lang w:val="pl-PL"/>
        </w:rPr>
      </w:pPr>
      <w:r w:rsidRPr="006304F9">
        <w:rPr>
          <w:rFonts w:ascii="Times New Roman" w:hAnsi="Times New Roman"/>
          <w:b/>
          <w:lang w:val="pl-PL"/>
        </w:rPr>
        <w:t>Miasto i Gmina Drobin</w:t>
      </w:r>
    </w:p>
    <w:p w:rsidR="00632DE2" w:rsidRPr="006304F9" w:rsidRDefault="000D50D1">
      <w:pPr>
        <w:pStyle w:val="Akapitzlist1"/>
        <w:jc w:val="right"/>
        <w:rPr>
          <w:rFonts w:ascii="Times New Roman" w:hAnsi="Times New Roman"/>
          <w:b/>
          <w:lang w:val="pl-PL"/>
        </w:rPr>
      </w:pPr>
      <w:r w:rsidRPr="006304F9">
        <w:rPr>
          <w:rFonts w:ascii="Times New Roman" w:hAnsi="Times New Roman"/>
          <w:b/>
          <w:lang w:val="pl-PL"/>
        </w:rPr>
        <w:t>ul. Marszałka Piłsudskiego 12</w:t>
      </w:r>
    </w:p>
    <w:p w:rsidR="00632DE2" w:rsidRPr="006304F9" w:rsidRDefault="000D50D1">
      <w:pPr>
        <w:pStyle w:val="Akapitzlist1"/>
        <w:jc w:val="right"/>
        <w:rPr>
          <w:rFonts w:ascii="Times New Roman" w:hAnsi="Times New Roman"/>
          <w:b/>
          <w:lang w:val="pl-PL"/>
        </w:rPr>
      </w:pPr>
      <w:r w:rsidRPr="006304F9">
        <w:rPr>
          <w:rFonts w:ascii="Times New Roman" w:hAnsi="Times New Roman"/>
          <w:b/>
          <w:lang w:val="pl-PL"/>
        </w:rPr>
        <w:t>09-210 Drobin</w:t>
      </w:r>
    </w:p>
    <w:p w:rsidR="00632DE2" w:rsidRPr="006304F9" w:rsidRDefault="00632DE2">
      <w:pPr>
        <w:pStyle w:val="Akapitzlist1"/>
        <w:jc w:val="center"/>
        <w:rPr>
          <w:rFonts w:ascii="Times New Roman" w:hAnsi="Times New Roman"/>
          <w:b/>
          <w:lang w:val="pl-PL"/>
        </w:rPr>
      </w:pPr>
    </w:p>
    <w:p w:rsidR="00632DE2" w:rsidRPr="006304F9" w:rsidRDefault="000D50D1">
      <w:pPr>
        <w:tabs>
          <w:tab w:val="right" w:pos="1440"/>
        </w:tabs>
        <w:jc w:val="center"/>
        <w:rPr>
          <w:rFonts w:ascii="Tahoma" w:hAnsi="Tahoma" w:cs="Tahoma"/>
          <w:b/>
          <w:sz w:val="18"/>
          <w:szCs w:val="18"/>
          <w:lang w:val="pl-PL"/>
        </w:rPr>
      </w:pPr>
      <w:r w:rsidRPr="006304F9">
        <w:rPr>
          <w:rFonts w:ascii="Tahoma" w:eastAsia="Tahoma" w:hAnsi="Tahoma" w:cs="Tahoma"/>
          <w:b/>
          <w:color w:val="000000"/>
          <w:sz w:val="18"/>
          <w:szCs w:val="18"/>
          <w:lang w:val="pl-PL"/>
        </w:rPr>
        <w:t>„</w:t>
      </w:r>
      <w:r w:rsidRPr="006304F9">
        <w:rPr>
          <w:rFonts w:ascii="Tahoma" w:hAnsi="Tahoma" w:cs="Tahoma"/>
          <w:b/>
          <w:color w:val="000000"/>
          <w:sz w:val="18"/>
          <w:szCs w:val="18"/>
          <w:lang w:val="pl-PL"/>
        </w:rPr>
        <w:t>Udzielenie długoterminowego kredytu konsolidacyjnego”</w:t>
      </w:r>
    </w:p>
    <w:p w:rsidR="00632DE2" w:rsidRPr="006304F9" w:rsidRDefault="000D50D1">
      <w:pPr>
        <w:pStyle w:val="Tekstpodstawowy"/>
        <w:tabs>
          <w:tab w:val="left" w:pos="1146"/>
        </w:tabs>
        <w:jc w:val="center"/>
        <w:rPr>
          <w:rFonts w:ascii="Tahoma" w:hAnsi="Tahoma"/>
          <w:sz w:val="18"/>
          <w:lang w:val="pl-PL"/>
        </w:rPr>
      </w:pPr>
      <w:r w:rsidRPr="006304F9">
        <w:rPr>
          <w:rFonts w:ascii="Tahoma" w:hAnsi="Tahoma" w:cs="Tahoma"/>
          <w:b/>
          <w:sz w:val="18"/>
          <w:szCs w:val="18"/>
          <w:lang w:val="pl-PL"/>
        </w:rPr>
        <w:t xml:space="preserve">Nie otwierać przed dn. </w:t>
      </w:r>
      <w:r w:rsidR="005450DD">
        <w:rPr>
          <w:rFonts w:ascii="Tahoma" w:hAnsi="Tahoma" w:cs="Tahoma"/>
          <w:b/>
          <w:sz w:val="18"/>
          <w:szCs w:val="18"/>
          <w:lang w:val="pl-PL"/>
        </w:rPr>
        <w:t>20</w:t>
      </w:r>
      <w:r w:rsidRPr="006304F9">
        <w:rPr>
          <w:rFonts w:ascii="Tahoma" w:hAnsi="Tahoma" w:cs="Tahoma"/>
          <w:b/>
          <w:sz w:val="18"/>
          <w:szCs w:val="18"/>
          <w:lang w:val="pl-PL"/>
        </w:rPr>
        <w:t xml:space="preserve"> listopada </w:t>
      </w:r>
      <w:r w:rsidRPr="006304F9">
        <w:rPr>
          <w:rFonts w:ascii="Tahoma" w:hAnsi="Tahoma"/>
          <w:b/>
          <w:sz w:val="18"/>
          <w:lang w:val="pl-PL"/>
        </w:rPr>
        <w:t xml:space="preserve">2017 </w:t>
      </w:r>
      <w:r w:rsidRPr="006304F9">
        <w:rPr>
          <w:rFonts w:ascii="Tahoma" w:hAnsi="Tahoma" w:cs="Tahoma"/>
          <w:b/>
          <w:sz w:val="18"/>
          <w:szCs w:val="18"/>
          <w:lang w:val="pl-PL"/>
        </w:rPr>
        <w:t>r. przed godz.</w:t>
      </w:r>
      <w:r w:rsidRPr="006304F9">
        <w:rPr>
          <w:rFonts w:ascii="Tahoma" w:hAnsi="Tahoma"/>
          <w:b/>
          <w:sz w:val="18"/>
          <w:lang w:val="pl-PL"/>
        </w:rPr>
        <w:t xml:space="preserve"> 14:15</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Upoważnienie do podpisania oferty powinno wynikać z dokumentów dołączonych do oferty, a w przypadku, gdy Wykonawcę reprezentuje pełnomocnik, należy złożyć stosowne pełnomocnictwo.</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Treść pełnomocnictwa musi jednoznacznie określać czynności co do wykonania, których pełnomocnik jest upoważniony.</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Jeżeli oferta zawiera informacje stanowiące tajemnicę przedsiębiorstwa w rozumieniu przepisów o zwalczaniu nieuczciwej konkurencji, Wykonawca w sposób niebudzący wątpliwości może zastrzec, które spośród zawartych w ofercie informacji stanowią tajemnicę przedsiębiorstwa oraz wykazać, iż zastrzeżone informacje stanowią tajemnicę przedsiębiorstwa.</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Informacje te należy umieścić w osobnej, wewnętrznej kopercie, odrębnie od pozostałych informacji zawartych w ofercie i oznaczyć klauzulą „TAJEMNICA PRZEDSIĘBIORSTWA”. Nie można zastrzec informacji, o których mowa w art. 86 ust. 4 ustawy Pzp, to jest: nazwy adresu Wykonawcy, oceny oferty, terminu wykonania zamówienia, okresu gwarancji i warunków płatności zawartych w ofercie.</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Wykonawcy ponoszą wszelkie koszty związane z przygotowaniem i złożeniem oferty z zastrzeżeniem art. 93 ust. 4 ustawy Pzp.</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Zamawiający wymaga, aby Wykonawca złożył swoją ofertę na formularzu ofertowym (wzór formularza stanowi załącznik nr 1 do SIWZ) oraz dołączył wszystkie wymagane dokumenty określone w SIWZ.</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Wykonawca może wprowadzić zmiany lub wycofać złożoną ofertę przez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p w:rsidR="00632DE2" w:rsidRPr="006304F9" w:rsidRDefault="000D50D1">
      <w:pPr>
        <w:pStyle w:val="Akapitzlist1"/>
        <w:numPr>
          <w:ilvl w:val="0"/>
          <w:numId w:val="12"/>
        </w:numPr>
        <w:suppressAutoHyphens/>
        <w:spacing w:after="120"/>
        <w:rPr>
          <w:rFonts w:ascii="Times New Roman" w:hAnsi="Times New Roman"/>
          <w:lang w:val="pl-PL"/>
        </w:rPr>
      </w:pPr>
      <w:r w:rsidRPr="006304F9">
        <w:rPr>
          <w:rFonts w:ascii="Times New Roman" w:hAnsi="Times New Roman"/>
          <w:lang w:val="pl-PL"/>
        </w:rPr>
        <w:t>Zamawiający niezwłocznie zawiadamia Wykonawcę o złożeniu oferty po terminie oraz zwraca ofertę po upływie terminu do wniesieni odwołania.</w:t>
      </w:r>
    </w:p>
    <w:p w:rsidR="00632DE2" w:rsidRPr="006304F9" w:rsidRDefault="000D50D1">
      <w:pPr>
        <w:pStyle w:val="Nagwek1"/>
        <w:numPr>
          <w:ilvl w:val="0"/>
          <w:numId w:val="1"/>
        </w:numPr>
        <w:rPr>
          <w:rFonts w:ascii="Times New Roman" w:hAnsi="Times New Roman"/>
          <w:color w:val="auto"/>
          <w:lang w:val="pl-PL"/>
        </w:rPr>
      </w:pPr>
      <w:r w:rsidRPr="006304F9">
        <w:rPr>
          <w:rFonts w:ascii="Times New Roman" w:hAnsi="Times New Roman"/>
          <w:color w:val="auto"/>
          <w:lang w:val="pl-PL"/>
        </w:rPr>
        <w:t>Miejsce oraz termin składania i otwarcia ofert</w:t>
      </w:r>
    </w:p>
    <w:p w:rsidR="00632DE2" w:rsidRPr="006304F9" w:rsidRDefault="000D50D1">
      <w:pPr>
        <w:pStyle w:val="Akapitzlist1"/>
        <w:numPr>
          <w:ilvl w:val="1"/>
          <w:numId w:val="14"/>
        </w:numPr>
        <w:suppressAutoHyphens/>
        <w:spacing w:after="0"/>
        <w:ind w:left="720"/>
        <w:rPr>
          <w:rFonts w:ascii="Times New Roman" w:hAnsi="Times New Roman"/>
          <w:lang w:val="pl-PL"/>
        </w:rPr>
      </w:pPr>
      <w:r w:rsidRPr="006304F9">
        <w:rPr>
          <w:rFonts w:ascii="Times New Roman" w:hAnsi="Times New Roman"/>
          <w:lang w:val="pl-PL"/>
        </w:rPr>
        <w:t xml:space="preserve">Termin składania ofert upływa w dniu </w:t>
      </w:r>
      <w:r w:rsidR="005450DD" w:rsidRPr="005450DD">
        <w:rPr>
          <w:rFonts w:ascii="Times New Roman" w:hAnsi="Times New Roman"/>
          <w:b/>
          <w:lang w:val="pl-PL"/>
        </w:rPr>
        <w:t>20</w:t>
      </w:r>
      <w:r w:rsidRPr="006304F9">
        <w:rPr>
          <w:rFonts w:ascii="Times New Roman" w:hAnsi="Times New Roman"/>
          <w:b/>
          <w:lang w:val="pl-PL"/>
        </w:rPr>
        <w:t xml:space="preserve"> listopada 2017 o godzinie 14:00.</w:t>
      </w:r>
    </w:p>
    <w:p w:rsidR="00632DE2" w:rsidRPr="006304F9" w:rsidRDefault="000D50D1">
      <w:pPr>
        <w:pStyle w:val="Akapitzlist1"/>
        <w:numPr>
          <w:ilvl w:val="1"/>
          <w:numId w:val="14"/>
        </w:numPr>
        <w:suppressAutoHyphens/>
        <w:spacing w:after="0"/>
        <w:rPr>
          <w:rFonts w:ascii="Times New Roman" w:hAnsi="Times New Roman"/>
          <w:lang w:val="pl-PL"/>
        </w:rPr>
      </w:pPr>
      <w:r w:rsidRPr="006304F9">
        <w:rPr>
          <w:rFonts w:ascii="Times New Roman" w:hAnsi="Times New Roman"/>
          <w:lang w:val="pl-PL"/>
        </w:rPr>
        <w:t xml:space="preserve">Ofertę przygotowaną zgodnie z warunkami określonymi w SIWZ należy przesłać lub złożyć osobiście do siedziby Zamawiającego tj.: </w:t>
      </w:r>
      <w:r w:rsidRPr="006304F9">
        <w:rPr>
          <w:rFonts w:ascii="Times New Roman" w:hAnsi="Times New Roman"/>
          <w:b/>
          <w:lang w:val="pl-PL"/>
        </w:rPr>
        <w:t xml:space="preserve">Urzędzie Miasta i Gminy Drobin, ul. Marszałka Piłsudskiego 12, 09-210 Drobin, w Sekretariacie Urzędu Miasta i </w:t>
      </w:r>
      <w:r w:rsidRPr="006304F9">
        <w:rPr>
          <w:rFonts w:ascii="Times New Roman" w:hAnsi="Times New Roman"/>
          <w:b/>
          <w:lang w:val="pl-PL"/>
        </w:rPr>
        <w:lastRenderedPageBreak/>
        <w:t>Gminy, godziny pracy Urzędu: poniedziałek – środa i piątek 7:30 – 15:30, czwartek 8:30 – 16:30</w:t>
      </w:r>
      <w:r w:rsidRPr="006304F9">
        <w:rPr>
          <w:rFonts w:ascii="Times New Roman" w:hAnsi="Times New Roman"/>
          <w:b/>
          <w:color w:val="000000"/>
          <w:lang w:val="pl-PL"/>
        </w:rPr>
        <w:t>.</w:t>
      </w:r>
    </w:p>
    <w:p w:rsidR="00632DE2" w:rsidRPr="006304F9" w:rsidRDefault="000D50D1">
      <w:pPr>
        <w:pStyle w:val="Akapitzlist1"/>
        <w:numPr>
          <w:ilvl w:val="1"/>
          <w:numId w:val="14"/>
        </w:numPr>
        <w:suppressAutoHyphens/>
        <w:spacing w:after="120"/>
        <w:rPr>
          <w:rFonts w:ascii="Times New Roman" w:hAnsi="Times New Roman"/>
          <w:lang w:val="pl-PL"/>
        </w:rPr>
      </w:pPr>
      <w:r w:rsidRPr="006304F9">
        <w:rPr>
          <w:rFonts w:ascii="Times New Roman" w:hAnsi="Times New Roman"/>
          <w:lang w:val="pl-PL"/>
        </w:rPr>
        <w:t xml:space="preserve">Otwarcie ofert nastąpi w dniu </w:t>
      </w:r>
      <w:r w:rsidR="005450DD" w:rsidRPr="005450DD">
        <w:rPr>
          <w:rFonts w:ascii="Times New Roman" w:hAnsi="Times New Roman"/>
          <w:b/>
          <w:lang w:val="pl-PL"/>
        </w:rPr>
        <w:t>20</w:t>
      </w:r>
      <w:r w:rsidRPr="006304F9">
        <w:rPr>
          <w:rFonts w:ascii="Times New Roman" w:hAnsi="Times New Roman"/>
          <w:b/>
          <w:lang w:val="pl-PL"/>
        </w:rPr>
        <w:t xml:space="preserve"> listopada 2017 r. o godzinie 14:15</w:t>
      </w:r>
      <w:r w:rsidR="00870CF6" w:rsidRPr="00870CF6">
        <w:rPr>
          <w:rFonts w:ascii="Times New Roman" w:hAnsi="Times New Roman"/>
          <w:lang w:val="pl-PL"/>
        </w:rPr>
        <w:t xml:space="preserve"> w siedzibie Zamawiającego.</w:t>
      </w:r>
    </w:p>
    <w:p w:rsidR="00632DE2" w:rsidRPr="006304F9" w:rsidRDefault="000D50D1">
      <w:pPr>
        <w:pStyle w:val="Akapitzlist1"/>
        <w:numPr>
          <w:ilvl w:val="1"/>
          <w:numId w:val="14"/>
        </w:numPr>
        <w:suppressAutoHyphens/>
        <w:spacing w:after="120"/>
        <w:ind w:left="720"/>
        <w:rPr>
          <w:rFonts w:ascii="Times New Roman" w:hAnsi="Times New Roman"/>
          <w:lang w:val="pl-PL"/>
        </w:rPr>
      </w:pPr>
      <w:r w:rsidRPr="006304F9">
        <w:rPr>
          <w:rFonts w:ascii="Times New Roman" w:hAnsi="Times New Roman"/>
          <w:lang w:val="pl-PL"/>
        </w:rPr>
        <w:t>Otwarcie ofert jest jawne.</w:t>
      </w:r>
    </w:p>
    <w:p w:rsidR="00632DE2" w:rsidRPr="006304F9" w:rsidRDefault="000D50D1">
      <w:pPr>
        <w:pStyle w:val="Akapitzlist1"/>
        <w:numPr>
          <w:ilvl w:val="1"/>
          <w:numId w:val="14"/>
        </w:numPr>
        <w:suppressAutoHyphens/>
        <w:spacing w:after="120"/>
        <w:ind w:left="720"/>
        <w:rPr>
          <w:rFonts w:ascii="Times New Roman" w:hAnsi="Times New Roman"/>
          <w:lang w:val="pl-PL"/>
        </w:rPr>
      </w:pPr>
      <w:r w:rsidRPr="006304F9">
        <w:rPr>
          <w:rFonts w:ascii="Times New Roman" w:hAnsi="Times New Roman"/>
          <w:lang w:val="pl-PL"/>
        </w:rPr>
        <w:t>Za termin złożenia oferty przyjmuje się datę i godzinę wpływu oferty do Zamawiającego.</w:t>
      </w:r>
    </w:p>
    <w:p w:rsidR="00632DE2" w:rsidRPr="006304F9" w:rsidRDefault="000D50D1">
      <w:pPr>
        <w:pStyle w:val="Akapitzlist1"/>
        <w:numPr>
          <w:ilvl w:val="1"/>
          <w:numId w:val="14"/>
        </w:numPr>
        <w:suppressAutoHyphens/>
        <w:spacing w:after="120"/>
        <w:ind w:left="720"/>
        <w:rPr>
          <w:rFonts w:ascii="Times New Roman" w:hAnsi="Times New Roman"/>
          <w:lang w:val="pl-PL"/>
        </w:rPr>
      </w:pPr>
      <w:r w:rsidRPr="006304F9">
        <w:rPr>
          <w:rFonts w:ascii="Times New Roman" w:hAnsi="Times New Roman"/>
          <w:lang w:val="pl-PL"/>
        </w:rPr>
        <w:t>Bezpośrednio przed otwarciem ofert Zamawiający poda kwotę, jaką zamierza przeznaczyć na sfinansowanie zamówienia.</w:t>
      </w:r>
    </w:p>
    <w:p w:rsidR="00632DE2" w:rsidRPr="006304F9" w:rsidRDefault="000D50D1">
      <w:pPr>
        <w:pStyle w:val="Akapitzlist1"/>
        <w:numPr>
          <w:ilvl w:val="1"/>
          <w:numId w:val="14"/>
        </w:numPr>
        <w:suppressAutoHyphens/>
        <w:spacing w:after="120"/>
        <w:ind w:left="720"/>
        <w:rPr>
          <w:rFonts w:ascii="Times New Roman" w:hAnsi="Times New Roman"/>
          <w:lang w:val="pl-PL"/>
        </w:rPr>
      </w:pPr>
      <w:r w:rsidRPr="006304F9">
        <w:rPr>
          <w:rFonts w:ascii="Times New Roman" w:hAnsi="Times New Roman"/>
          <w:lang w:val="pl-PL"/>
        </w:rPr>
        <w:t>Podczas otwarcia ofert Zamawiający poda nazwy (firmy), adresy wykonawców, informacje dotyczące ceny, terminu wykonania zamówienia i warunków płatności zawartych w ofertach.</w:t>
      </w:r>
    </w:p>
    <w:p w:rsidR="00632DE2" w:rsidRPr="006304F9" w:rsidRDefault="000D50D1">
      <w:pPr>
        <w:pStyle w:val="Akapitzlist1"/>
        <w:numPr>
          <w:ilvl w:val="1"/>
          <w:numId w:val="14"/>
        </w:numPr>
        <w:suppressAutoHyphens/>
        <w:spacing w:after="120"/>
        <w:ind w:left="720"/>
        <w:rPr>
          <w:rFonts w:ascii="Times New Roman" w:hAnsi="Times New Roman"/>
          <w:lang w:val="pl-PL"/>
        </w:rPr>
      </w:pPr>
      <w:r w:rsidRPr="006304F9">
        <w:rPr>
          <w:rFonts w:ascii="Times New Roman" w:hAnsi="Times New Roman"/>
          <w:lang w:val="pl-PL"/>
        </w:rPr>
        <w:t>Niezwłocznie po otwarciu ofert Zamawiający zamieszcza na stronie internetowej informacje dotyczące:</w:t>
      </w:r>
    </w:p>
    <w:p w:rsidR="00632DE2" w:rsidRPr="006304F9" w:rsidRDefault="000D50D1" w:rsidP="00A4073A">
      <w:pPr>
        <w:pStyle w:val="Akapitzlist1"/>
        <w:numPr>
          <w:ilvl w:val="2"/>
          <w:numId w:val="34"/>
        </w:numPr>
        <w:suppressAutoHyphens/>
        <w:spacing w:after="120"/>
        <w:ind w:left="1440"/>
        <w:rPr>
          <w:rFonts w:ascii="Times New Roman" w:hAnsi="Times New Roman"/>
          <w:lang w:val="pl-PL"/>
        </w:rPr>
      </w:pPr>
      <w:r w:rsidRPr="006304F9">
        <w:rPr>
          <w:rFonts w:ascii="Times New Roman" w:hAnsi="Times New Roman"/>
          <w:lang w:val="pl-PL"/>
        </w:rPr>
        <w:t>Kwoty jaką zamierza przeznaczyć na sfinansowanie zamówienia;</w:t>
      </w:r>
    </w:p>
    <w:p w:rsidR="00632DE2" w:rsidRPr="006304F9" w:rsidRDefault="000D50D1" w:rsidP="00A4073A">
      <w:pPr>
        <w:pStyle w:val="Akapitzlist1"/>
        <w:numPr>
          <w:ilvl w:val="2"/>
          <w:numId w:val="34"/>
        </w:numPr>
        <w:suppressAutoHyphens/>
        <w:spacing w:after="120"/>
        <w:ind w:left="1440"/>
        <w:rPr>
          <w:rFonts w:ascii="Times New Roman" w:hAnsi="Times New Roman"/>
          <w:lang w:val="pl-PL"/>
        </w:rPr>
      </w:pPr>
      <w:r w:rsidRPr="006304F9">
        <w:rPr>
          <w:rFonts w:ascii="Times New Roman" w:hAnsi="Times New Roman"/>
          <w:lang w:val="pl-PL"/>
        </w:rPr>
        <w:t>Firm oraz adresów Wykonawców, którzy złożyli oferty w terminie;</w:t>
      </w:r>
    </w:p>
    <w:p w:rsidR="00632DE2" w:rsidRPr="006304F9" w:rsidRDefault="000D50D1" w:rsidP="00A4073A">
      <w:pPr>
        <w:pStyle w:val="Akapitzlist1"/>
        <w:numPr>
          <w:ilvl w:val="2"/>
          <w:numId w:val="34"/>
        </w:numPr>
        <w:suppressAutoHyphens/>
        <w:spacing w:after="120"/>
        <w:ind w:left="1440"/>
        <w:rPr>
          <w:rFonts w:ascii="Times New Roman" w:hAnsi="Times New Roman"/>
          <w:lang w:val="pl-PL"/>
        </w:rPr>
      </w:pPr>
      <w:r w:rsidRPr="006304F9">
        <w:rPr>
          <w:rFonts w:ascii="Times New Roman" w:hAnsi="Times New Roman"/>
          <w:lang w:val="pl-PL"/>
        </w:rPr>
        <w:t>Ceny, terminu wykonania zamówienia i warunków płatności zawartych w ofertach.</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Opis sposobu obliczenia ceny</w:t>
      </w:r>
    </w:p>
    <w:p w:rsidR="00632DE2" w:rsidRPr="006304F9" w:rsidRDefault="000D50D1">
      <w:pPr>
        <w:pStyle w:val="Akapitzlist1"/>
        <w:numPr>
          <w:ilvl w:val="0"/>
          <w:numId w:val="15"/>
        </w:numPr>
        <w:ind w:left="709"/>
        <w:rPr>
          <w:rFonts w:ascii="Times New Roman" w:hAnsi="Times New Roman"/>
          <w:lang w:val="pl-PL"/>
        </w:rPr>
      </w:pPr>
      <w:r w:rsidRPr="006304F9">
        <w:rPr>
          <w:rFonts w:ascii="Times New Roman" w:hAnsi="Times New Roman"/>
          <w:lang w:val="pl-PL"/>
        </w:rPr>
        <w:t>W ofercie należy podać cenę – całkowity koszt usługi.</w:t>
      </w:r>
    </w:p>
    <w:p w:rsidR="00632DE2" w:rsidRPr="006304F9" w:rsidRDefault="000D50D1">
      <w:pPr>
        <w:pStyle w:val="Akapitzlist1"/>
        <w:numPr>
          <w:ilvl w:val="0"/>
          <w:numId w:val="15"/>
        </w:numPr>
        <w:ind w:left="709"/>
        <w:rPr>
          <w:rFonts w:ascii="Times New Roman" w:hAnsi="Times New Roman"/>
          <w:lang w:val="pl-PL"/>
        </w:rPr>
      </w:pPr>
      <w:r w:rsidRPr="006304F9">
        <w:rPr>
          <w:rFonts w:ascii="Times New Roman" w:hAnsi="Times New Roman"/>
          <w:lang w:val="pl-PL"/>
        </w:rPr>
        <w:t>Cena oferty uwzględni wszystkie elementy kosztów związane ze spłatą wierzytelności i musi być podana w PLN, cyfrowo i słownie.</w:t>
      </w:r>
    </w:p>
    <w:p w:rsidR="00632DE2" w:rsidRPr="006304F9" w:rsidRDefault="000D50D1">
      <w:pPr>
        <w:pStyle w:val="Akapitzlist1"/>
        <w:numPr>
          <w:ilvl w:val="0"/>
          <w:numId w:val="15"/>
        </w:numPr>
        <w:ind w:left="709"/>
        <w:rPr>
          <w:rFonts w:ascii="Times New Roman" w:hAnsi="Times New Roman"/>
          <w:lang w:val="pl-PL"/>
        </w:rPr>
      </w:pPr>
      <w:r w:rsidRPr="006304F9">
        <w:rPr>
          <w:rFonts w:ascii="Times New Roman" w:hAnsi="Times New Roman"/>
          <w:lang w:val="pl-PL"/>
        </w:rPr>
        <w:t xml:space="preserve">Określona przez Wykonawcę w formularzu ofertowym marża zostanie ustalona na okres ważności umowy i nie będzie podlegać zmianom. </w:t>
      </w:r>
    </w:p>
    <w:p w:rsidR="00632DE2" w:rsidRPr="006304F9" w:rsidRDefault="000D50D1">
      <w:pPr>
        <w:pStyle w:val="Akapitzlist1"/>
        <w:numPr>
          <w:ilvl w:val="0"/>
          <w:numId w:val="15"/>
        </w:numPr>
        <w:ind w:left="709"/>
        <w:rPr>
          <w:rFonts w:ascii="Times New Roman" w:hAnsi="Times New Roman"/>
          <w:lang w:val="pl-PL"/>
        </w:rPr>
      </w:pPr>
      <w:r w:rsidRPr="006304F9">
        <w:rPr>
          <w:rFonts w:ascii="Times New Roman" w:hAnsi="Times New Roman"/>
          <w:lang w:val="pl-PL"/>
        </w:rPr>
        <w:t>Kalkulacja ceny dla potrzeb porównania złożonych ofert powinna zakładać:</w:t>
      </w:r>
    </w:p>
    <w:p w:rsidR="00632DE2" w:rsidRPr="006304F9" w:rsidRDefault="000D50D1" w:rsidP="00A4073A">
      <w:pPr>
        <w:pStyle w:val="Akapitzlist1"/>
        <w:numPr>
          <w:ilvl w:val="2"/>
          <w:numId w:val="34"/>
        </w:numPr>
        <w:ind w:left="1418"/>
        <w:rPr>
          <w:rFonts w:ascii="Times New Roman" w:hAnsi="Times New Roman"/>
          <w:lang w:val="pl-PL"/>
        </w:rPr>
      </w:pPr>
      <w:r w:rsidRPr="006304F9">
        <w:rPr>
          <w:rFonts w:ascii="Times New Roman" w:hAnsi="Times New Roman"/>
          <w:lang w:val="pl-PL"/>
        </w:rPr>
        <w:t xml:space="preserve">jednorazowe uruchomienie całej kwoty kapitału dnia </w:t>
      </w:r>
      <w:r w:rsidRPr="006304F9">
        <w:rPr>
          <w:rFonts w:ascii="Times New Roman" w:hAnsi="Times New Roman"/>
          <w:b/>
          <w:lang w:val="pl-PL"/>
        </w:rPr>
        <w:t>1</w:t>
      </w:r>
      <w:r w:rsidR="005450DD">
        <w:rPr>
          <w:rFonts w:ascii="Times New Roman" w:hAnsi="Times New Roman"/>
          <w:b/>
          <w:lang w:val="pl-PL"/>
        </w:rPr>
        <w:t>5</w:t>
      </w:r>
      <w:r w:rsidRPr="006304F9">
        <w:rPr>
          <w:rFonts w:ascii="Times New Roman" w:hAnsi="Times New Roman"/>
          <w:b/>
          <w:lang w:val="pl-PL"/>
        </w:rPr>
        <w:t xml:space="preserve"> grudnia 2017 r.</w:t>
      </w:r>
      <w:r w:rsidRPr="006304F9">
        <w:rPr>
          <w:rFonts w:ascii="Times New Roman" w:hAnsi="Times New Roman"/>
          <w:lang w:val="pl-PL"/>
        </w:rPr>
        <w:t xml:space="preserve"> i spłatę według opisu przedmiotu zamówienia,</w:t>
      </w:r>
    </w:p>
    <w:p w:rsidR="00632DE2" w:rsidRPr="006304F9" w:rsidRDefault="000D50D1" w:rsidP="00A4073A">
      <w:pPr>
        <w:pStyle w:val="Akapitzlist1"/>
        <w:numPr>
          <w:ilvl w:val="2"/>
          <w:numId w:val="34"/>
        </w:numPr>
        <w:ind w:left="1418"/>
        <w:rPr>
          <w:rFonts w:ascii="Times New Roman" w:hAnsi="Times New Roman"/>
          <w:lang w:val="pl-PL"/>
        </w:rPr>
      </w:pPr>
      <w:r w:rsidRPr="006304F9">
        <w:rPr>
          <w:rFonts w:ascii="Times New Roman" w:hAnsi="Times New Roman"/>
          <w:lang w:val="pl-PL"/>
        </w:rPr>
        <w:t xml:space="preserve">oprocentowanie według stawki WIBOR 3M zgodnie z notowaniem z dnia 6 października 2017 r. – tj. </w:t>
      </w:r>
      <w:r w:rsidRPr="006304F9">
        <w:rPr>
          <w:rFonts w:ascii="Times New Roman" w:hAnsi="Times New Roman"/>
          <w:b/>
          <w:lang w:val="pl-PL"/>
        </w:rPr>
        <w:t>1,73% oraz marży</w:t>
      </w:r>
      <w:r w:rsidRPr="006304F9">
        <w:rPr>
          <w:rFonts w:ascii="Times New Roman" w:hAnsi="Times New Roman"/>
          <w:lang w:val="pl-PL"/>
        </w:rPr>
        <w:t>,</w:t>
      </w:r>
    </w:p>
    <w:p w:rsidR="00632DE2" w:rsidRPr="006304F9" w:rsidRDefault="000D50D1" w:rsidP="00A4073A">
      <w:pPr>
        <w:pStyle w:val="Akapitzlist1"/>
        <w:numPr>
          <w:ilvl w:val="2"/>
          <w:numId w:val="34"/>
        </w:numPr>
        <w:ind w:left="1418"/>
        <w:rPr>
          <w:rFonts w:ascii="Times New Roman" w:hAnsi="Times New Roman"/>
          <w:lang w:val="pl-PL"/>
        </w:rPr>
      </w:pPr>
      <w:r w:rsidRPr="006304F9">
        <w:rPr>
          <w:rFonts w:ascii="Times New Roman" w:hAnsi="Times New Roman"/>
          <w:lang w:val="pl-PL"/>
        </w:rPr>
        <w:t xml:space="preserve">spłata odsetek następować będzie na koniec każdego kwartału, począwszy od </w:t>
      </w:r>
      <w:r w:rsidRPr="006304F9">
        <w:rPr>
          <w:rFonts w:ascii="Times New Roman" w:hAnsi="Times New Roman"/>
          <w:b/>
          <w:lang w:val="pl-PL"/>
        </w:rPr>
        <w:t>31 grudnia 2017 roku</w:t>
      </w:r>
      <w:r w:rsidRPr="006304F9">
        <w:rPr>
          <w:rFonts w:ascii="Times New Roman" w:hAnsi="Times New Roman"/>
          <w:lang w:val="pl-PL"/>
        </w:rPr>
        <w:t>,</w:t>
      </w:r>
    </w:p>
    <w:p w:rsidR="00632DE2" w:rsidRPr="006304F9" w:rsidRDefault="000D50D1" w:rsidP="00A4073A">
      <w:pPr>
        <w:pStyle w:val="Akapitzlist1"/>
        <w:numPr>
          <w:ilvl w:val="2"/>
          <w:numId w:val="34"/>
        </w:numPr>
        <w:ind w:left="1417" w:hanging="181"/>
        <w:rPr>
          <w:rFonts w:ascii="Times New Roman" w:hAnsi="Times New Roman"/>
          <w:lang w:val="pl-PL"/>
        </w:rPr>
      </w:pPr>
      <w:r w:rsidRPr="006304F9">
        <w:rPr>
          <w:rFonts w:ascii="Times New Roman" w:hAnsi="Times New Roman"/>
          <w:lang w:val="pl-PL"/>
        </w:rPr>
        <w:t>odsetki naliczane będą za rzeczywistą liczbę dni w każdym okresie rozliczeniowym w stosunku do liczby dni w roku (przyjmuje się, że każdy rok liczy 365 dni),</w:t>
      </w:r>
    </w:p>
    <w:p w:rsidR="00632DE2" w:rsidRPr="006304F9" w:rsidRDefault="000D50D1" w:rsidP="00A4073A">
      <w:pPr>
        <w:pStyle w:val="Akapitzlist1"/>
        <w:numPr>
          <w:ilvl w:val="2"/>
          <w:numId w:val="34"/>
        </w:numPr>
        <w:ind w:left="1417" w:hanging="181"/>
        <w:rPr>
          <w:rFonts w:ascii="Times New Roman" w:hAnsi="Times New Roman"/>
          <w:lang w:val="pl-PL"/>
        </w:rPr>
      </w:pPr>
      <w:r w:rsidRPr="006304F9">
        <w:rPr>
          <w:rFonts w:ascii="Times New Roman" w:hAnsi="Times New Roman"/>
          <w:lang w:val="pl-PL"/>
        </w:rPr>
        <w:t>brak prowizji.</w:t>
      </w:r>
    </w:p>
    <w:p w:rsidR="00632DE2" w:rsidRPr="006304F9" w:rsidRDefault="000D50D1">
      <w:pPr>
        <w:pStyle w:val="Akapitzlist1"/>
        <w:numPr>
          <w:ilvl w:val="0"/>
          <w:numId w:val="15"/>
        </w:numPr>
        <w:ind w:left="709"/>
        <w:rPr>
          <w:rFonts w:ascii="Times New Roman" w:hAnsi="Times New Roman"/>
          <w:lang w:val="pl-PL"/>
        </w:rPr>
      </w:pPr>
      <w:r w:rsidRPr="006304F9">
        <w:rPr>
          <w:rFonts w:ascii="Times New Roman" w:hAnsi="Times New Roman"/>
          <w:lang w:val="pl-PL"/>
        </w:rPr>
        <w:t>Rozbieżność ceny podanej liczbą do ceny podanej słownie Zamawiający przyjmie jako oczywistą omyłkę pisarską. Jako prawidłowa przyjęta będzie cena podana słownie.</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Opis kryteriów, którymi Zamawiający będzie się kierował przy wyborze oferty, wraz z podaniem znaczenia tych kryteriów i sposobu oceny ofert</w:t>
      </w:r>
    </w:p>
    <w:p w:rsidR="00632DE2" w:rsidRPr="006304F9" w:rsidRDefault="000D50D1">
      <w:pPr>
        <w:pStyle w:val="Akapitzlist1"/>
        <w:numPr>
          <w:ilvl w:val="0"/>
          <w:numId w:val="16"/>
        </w:numPr>
        <w:ind w:left="709"/>
        <w:rPr>
          <w:rFonts w:ascii="Times New Roman" w:hAnsi="Times New Roman"/>
          <w:lang w:val="pl-PL"/>
        </w:rPr>
      </w:pPr>
      <w:r w:rsidRPr="006304F9">
        <w:rPr>
          <w:rFonts w:ascii="Times New Roman" w:hAnsi="Times New Roman"/>
          <w:lang w:val="pl-PL"/>
        </w:rPr>
        <w:t>Zamawiający będzie oceniał oferty według następujących kryteriów:</w:t>
      </w:r>
    </w:p>
    <w:p w:rsidR="00632DE2" w:rsidRPr="006304F9" w:rsidRDefault="000D50D1" w:rsidP="00A4073A">
      <w:pPr>
        <w:pStyle w:val="Akapitzlist1"/>
        <w:numPr>
          <w:ilvl w:val="3"/>
          <w:numId w:val="34"/>
        </w:numPr>
        <w:ind w:left="1134"/>
        <w:rPr>
          <w:rFonts w:ascii="Times New Roman" w:hAnsi="Times New Roman"/>
          <w:b/>
          <w:lang w:val="pl-PL"/>
        </w:rPr>
      </w:pPr>
      <w:r w:rsidRPr="006304F9">
        <w:rPr>
          <w:rFonts w:ascii="Times New Roman" w:hAnsi="Times New Roman"/>
          <w:b/>
          <w:lang w:val="pl-PL"/>
        </w:rPr>
        <w:t>kryterium najniższej ceny (C)</w:t>
      </w:r>
    </w:p>
    <w:p w:rsidR="00F37BDD" w:rsidRPr="006304F9" w:rsidRDefault="00F37BDD" w:rsidP="00F37BDD">
      <w:pPr>
        <w:pStyle w:val="Akapitzlist"/>
        <w:numPr>
          <w:ilvl w:val="0"/>
          <w:numId w:val="32"/>
        </w:numPr>
        <w:rPr>
          <w:rFonts w:ascii="Times New Roman" w:hAnsi="Times New Roman"/>
        </w:rPr>
      </w:pPr>
      <w:r w:rsidRPr="006304F9">
        <w:rPr>
          <w:rFonts w:ascii="Times New Roman" w:hAnsi="Times New Roman"/>
        </w:rPr>
        <w:t>znaczenie kryterium – 59%</w:t>
      </w:r>
    </w:p>
    <w:p w:rsidR="00F37BDD" w:rsidRPr="006304F9" w:rsidRDefault="00F37BDD" w:rsidP="00F37BDD">
      <w:pPr>
        <w:pStyle w:val="Akapitzlist"/>
        <w:numPr>
          <w:ilvl w:val="0"/>
          <w:numId w:val="32"/>
        </w:numPr>
        <w:rPr>
          <w:rFonts w:ascii="Times New Roman" w:hAnsi="Times New Roman"/>
        </w:rPr>
      </w:pPr>
      <w:r w:rsidRPr="006304F9">
        <w:rPr>
          <w:rFonts w:ascii="Times New Roman" w:hAnsi="Times New Roman"/>
        </w:rPr>
        <w:t>ofertom przyznane zostaną punkty obliczone wg wzoru:</w:t>
      </w:r>
    </w:p>
    <w:p w:rsidR="00F37BDD" w:rsidRPr="006304F9" w:rsidRDefault="00E22257" w:rsidP="00F37BDD">
      <w:pPr>
        <w:pStyle w:val="Akapitzlist"/>
        <w:ind w:left="1134"/>
        <w:rPr>
          <w:rFonts w:ascii="Times New Roman" w:eastAsia="Times New Roman" w:hAnsi="Times New Roman"/>
        </w:rPr>
      </w:pPr>
      <w:r w:rsidRPr="006304F9">
        <w:rPr>
          <w:rFonts w:ascii="Times New Roman" w:eastAsia="Times New Roman" w:hAnsi="Times New Roman"/>
        </w:rPr>
        <w:fldChar w:fldCharType="begin"/>
      </w:r>
      <w:r w:rsidR="00F37BDD" w:rsidRPr="006304F9">
        <w:rPr>
          <w:rFonts w:ascii="Times New Roman" w:eastAsia="Times New Roman" w:hAnsi="Times New Roman"/>
        </w:rPr>
        <w:instrText xml:space="preserve"> QUOTE </w:instrText>
      </w:r>
      <w:r w:rsidRPr="00E22257">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31D44&quot;/&gt;&lt;wsp:rsid wsp:val=&quot;000A4C46&quot;/&gt;&lt;wsp:rsid wsp:val=&quot;000C130B&quot;/&gt;&lt;wsp:rsid wsp:val=&quot;000D50D1&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E65E0F&quot;/&gt;&lt;wsp:rsid wsp:val=&quot;00F37BDD&quot;/&gt;&lt;wsp:rsid wsp:val=&quot;00FB3FD3&quot;/&gt;&lt;/wsp:rsids&gt;&lt;/w:docPr&gt;&lt;w:body&gt;&lt;wx:sect&gt;&lt;w:p wsp:rsidR=&quot;00000000&quot; wsp:rsidRDefault=&quot;00031D44&quot; wsp:rsidP=&quot;00031D44&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min&lt;/m:t&gt;&lt;/m:r&gt;&lt;/m:sub&gt;&lt;/m:sSub&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Ă—59%Ă—100=iloĹ›Ä‡ punktĂł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F37BDD" w:rsidRPr="006304F9">
        <w:rPr>
          <w:rFonts w:ascii="Times New Roman" w:eastAsia="Times New Roman" w:hAnsi="Times New Roman"/>
        </w:rPr>
        <w:instrText xml:space="preserve"> </w:instrText>
      </w:r>
      <w:r w:rsidRPr="006304F9">
        <w:rPr>
          <w:rFonts w:ascii="Times New Roman" w:eastAsia="Times New Roman" w:hAnsi="Times New Roman"/>
        </w:rPr>
        <w:fldChar w:fldCharType="separate"/>
      </w:r>
      <w:r w:rsidRPr="00E22257">
        <w:rPr>
          <w:position w:val="-15"/>
        </w:rPr>
        <w:pict>
          <v:shape id="_x0000_i1026" type="#_x0000_t75" style="width:167.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31D44&quot;/&gt;&lt;wsp:rsid wsp:val=&quot;000A4C46&quot;/&gt;&lt;wsp:rsid wsp:val=&quot;000C130B&quot;/&gt;&lt;wsp:rsid wsp:val=&quot;000D50D1&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E65E0F&quot;/&gt;&lt;wsp:rsid wsp:val=&quot;00F37BDD&quot;/&gt;&lt;wsp:rsid wsp:val=&quot;00FB3FD3&quot;/&gt;&lt;/wsp:rsids&gt;&lt;/w:docPr&gt;&lt;w:body&gt;&lt;wx:sect&gt;&lt;w:p wsp:rsidR=&quot;00000000&quot; wsp:rsidRDefault=&quot;00031D44&quot; wsp:rsidP=&quot;00031D44&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min&lt;/m:t&gt;&lt;/m:r&gt;&lt;/m:sub&gt;&lt;/m:sSub&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Ă—59%Ă—100=iloĹ›Ä‡ punktĂł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Pr="006304F9">
        <w:rPr>
          <w:rFonts w:ascii="Times New Roman" w:eastAsia="Times New Roman" w:hAnsi="Times New Roman"/>
        </w:rPr>
        <w:fldChar w:fldCharType="end"/>
      </w:r>
      <w:r w:rsidR="00F37BDD" w:rsidRPr="006304F9">
        <w:rPr>
          <w:rFonts w:ascii="Times New Roman" w:eastAsia="Times New Roman" w:hAnsi="Times New Roman"/>
        </w:rPr>
        <w:t>, gdzie:</w:t>
      </w:r>
    </w:p>
    <w:p w:rsidR="00F37BDD" w:rsidRPr="006304F9" w:rsidRDefault="00F37BDD" w:rsidP="00F37BDD">
      <w:pPr>
        <w:pStyle w:val="Akapitzlist"/>
        <w:ind w:left="1134"/>
        <w:rPr>
          <w:rFonts w:ascii="Times New Roman" w:hAnsi="Times New Roman"/>
        </w:rPr>
      </w:pPr>
      <w:proofErr w:type="spellStart"/>
      <w:r w:rsidRPr="006304F9">
        <w:rPr>
          <w:rFonts w:ascii="Times New Roman" w:hAnsi="Times New Roman"/>
          <w:i/>
        </w:rPr>
        <w:t>C</w:t>
      </w:r>
      <w:r w:rsidRPr="006304F9">
        <w:rPr>
          <w:rFonts w:ascii="Times New Roman" w:hAnsi="Times New Roman"/>
          <w:i/>
          <w:vertAlign w:val="subscript"/>
        </w:rPr>
        <w:t>min</w:t>
      </w:r>
      <w:proofErr w:type="spellEnd"/>
      <w:r w:rsidRPr="006304F9">
        <w:rPr>
          <w:rFonts w:ascii="Times New Roman" w:hAnsi="Times New Roman"/>
        </w:rPr>
        <w:t xml:space="preserve"> – najniższa cena spośród nieodrzuconych,</w:t>
      </w:r>
    </w:p>
    <w:p w:rsidR="00F37BDD" w:rsidRPr="006304F9" w:rsidRDefault="00F37BDD" w:rsidP="00F37BDD">
      <w:pPr>
        <w:pStyle w:val="Akapitzlist"/>
        <w:ind w:left="1134"/>
        <w:rPr>
          <w:rFonts w:ascii="Times New Roman" w:hAnsi="Times New Roman"/>
        </w:rPr>
      </w:pPr>
      <w:r w:rsidRPr="006304F9">
        <w:rPr>
          <w:rFonts w:ascii="Times New Roman" w:hAnsi="Times New Roman"/>
          <w:i/>
        </w:rPr>
        <w:t>C</w:t>
      </w:r>
      <w:r w:rsidRPr="006304F9">
        <w:rPr>
          <w:rFonts w:ascii="Times New Roman" w:hAnsi="Times New Roman"/>
        </w:rPr>
        <w:t xml:space="preserve"> – cena oferty badanej, nieodrzuconej,</w:t>
      </w:r>
    </w:p>
    <w:p w:rsidR="00F37BDD" w:rsidRPr="006304F9" w:rsidRDefault="00F37BDD" w:rsidP="00A4073A">
      <w:pPr>
        <w:pStyle w:val="Akapitzlist"/>
        <w:numPr>
          <w:ilvl w:val="4"/>
          <w:numId w:val="34"/>
        </w:numPr>
        <w:ind w:left="1491" w:hanging="357"/>
        <w:rPr>
          <w:rFonts w:ascii="Times New Roman" w:hAnsi="Times New Roman"/>
        </w:rPr>
      </w:pPr>
      <w:r w:rsidRPr="006304F9">
        <w:rPr>
          <w:rFonts w:ascii="Times New Roman" w:hAnsi="Times New Roman"/>
        </w:rPr>
        <w:t>– wskaźnik stały.</w:t>
      </w:r>
    </w:p>
    <w:p w:rsidR="00F37BDD" w:rsidRPr="006304F9" w:rsidRDefault="00F37BDD" w:rsidP="00F37BDD">
      <w:pPr>
        <w:pStyle w:val="Akapitzlist"/>
        <w:numPr>
          <w:ilvl w:val="0"/>
          <w:numId w:val="32"/>
        </w:numPr>
        <w:rPr>
          <w:rFonts w:ascii="Times New Roman" w:hAnsi="Times New Roman"/>
        </w:rPr>
      </w:pPr>
      <w:r w:rsidRPr="006304F9">
        <w:rPr>
          <w:rFonts w:ascii="Times New Roman" w:hAnsi="Times New Roman"/>
        </w:rPr>
        <w:lastRenderedPageBreak/>
        <w:t>oferta spełniająca w najwyższym stopniu wymagania określone w niniejszym kryterium otrzyma maksymalną ilość punktów. Pozostałym Wykonawcom spełniającym wymagania kryterialne zostanie przypisana proporcjonalnie mniejsza ilość punktów.</w:t>
      </w:r>
    </w:p>
    <w:p w:rsidR="00632DE2" w:rsidRPr="006304F9" w:rsidRDefault="000D50D1" w:rsidP="00A4073A">
      <w:pPr>
        <w:pStyle w:val="Akapitzlist1"/>
        <w:numPr>
          <w:ilvl w:val="3"/>
          <w:numId w:val="34"/>
        </w:numPr>
        <w:ind w:left="1276"/>
        <w:rPr>
          <w:rFonts w:ascii="Times New Roman" w:hAnsi="Times New Roman"/>
          <w:b/>
          <w:lang w:val="pl-PL"/>
        </w:rPr>
      </w:pPr>
      <w:r w:rsidRPr="006304F9">
        <w:rPr>
          <w:rFonts w:ascii="Times New Roman" w:hAnsi="Times New Roman"/>
          <w:b/>
          <w:lang w:val="pl-PL"/>
        </w:rPr>
        <w:t>kryterium oprocentowania zadłużenia przeterminowanego (O)</w:t>
      </w:r>
    </w:p>
    <w:p w:rsidR="00632DE2" w:rsidRPr="006304F9" w:rsidRDefault="000D50D1">
      <w:pPr>
        <w:pStyle w:val="Akapitzlist1"/>
        <w:numPr>
          <w:ilvl w:val="0"/>
          <w:numId w:val="18"/>
        </w:numPr>
        <w:ind w:left="1418"/>
        <w:rPr>
          <w:rFonts w:ascii="Times New Roman" w:hAnsi="Times New Roman"/>
          <w:lang w:val="pl-PL"/>
        </w:rPr>
      </w:pPr>
      <w:r w:rsidRPr="006304F9">
        <w:rPr>
          <w:rFonts w:ascii="Times New Roman" w:hAnsi="Times New Roman"/>
          <w:lang w:val="pl-PL"/>
        </w:rPr>
        <w:t>znaczenie kryterium – 1%</w:t>
      </w:r>
    </w:p>
    <w:p w:rsidR="00F37BDD" w:rsidRPr="006304F9" w:rsidRDefault="000D50D1" w:rsidP="00F37BDD">
      <w:pPr>
        <w:pStyle w:val="Akapitzlist1"/>
        <w:numPr>
          <w:ilvl w:val="0"/>
          <w:numId w:val="18"/>
        </w:numPr>
        <w:spacing w:after="120"/>
        <w:ind w:left="1417" w:hanging="357"/>
        <w:rPr>
          <w:rFonts w:ascii="Times New Roman" w:hAnsi="Times New Roman"/>
          <w:lang w:val="pl-PL"/>
        </w:rPr>
      </w:pPr>
      <w:r w:rsidRPr="006304F9">
        <w:rPr>
          <w:rFonts w:ascii="Times New Roman" w:hAnsi="Times New Roman"/>
          <w:lang w:val="pl-PL"/>
        </w:rPr>
        <w:t>ofertom przyznane zostaną punkty obliczone wg wzoru:</w:t>
      </w:r>
    </w:p>
    <w:p w:rsidR="00F37BDD" w:rsidRPr="006304F9" w:rsidRDefault="00E22257" w:rsidP="00F37BDD">
      <w:pPr>
        <w:pStyle w:val="Akapitzlist"/>
        <w:ind w:left="1134"/>
        <w:rPr>
          <w:rFonts w:ascii="Times New Roman" w:eastAsia="Times New Roman" w:hAnsi="Times New Roman"/>
        </w:rPr>
      </w:pPr>
      <w:r w:rsidRPr="006304F9">
        <w:rPr>
          <w:rFonts w:ascii="Times New Roman" w:eastAsia="Times New Roman" w:hAnsi="Times New Roman"/>
        </w:rPr>
        <w:fldChar w:fldCharType="begin"/>
      </w:r>
      <w:r w:rsidR="00F37BDD" w:rsidRPr="006304F9">
        <w:rPr>
          <w:rFonts w:ascii="Times New Roman" w:eastAsia="Times New Roman" w:hAnsi="Times New Roman"/>
        </w:rPr>
        <w:instrText xml:space="preserve"> QUOTE </w:instrText>
      </w:r>
      <w:r w:rsidRPr="00E22257">
        <w:rPr>
          <w:position w:val="-15"/>
        </w:rPr>
        <w:pict>
          <v:shape id="_x0000_i1027" type="#_x0000_t75" style="width:186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A4C46&quot;/&gt;&lt;wsp:rsid wsp:val=&quot;000C130B&quot;/&gt;&lt;wsp:rsid wsp:val=&quot;000D50D1&quot;/&gt;&lt;wsp:rsid wsp:val=&quot;004C5F65&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E65E0F&quot;/&gt;&lt;wsp:rsid wsp:val=&quot;00F37BDD&quot;/&gt;&lt;wsp:rsid wsp:val=&quot;00FB3FD3&quot;/&gt;&lt;/wsp:rsids&gt;&lt;/w:docPr&gt;&lt;w:body&gt;&lt;wx:sect&gt;&lt;w:p wsp:rsidR=&quot;00000000&quot; wsp:rsidRDefault=&quot;004C5F65&quot; wsp:rsidP=&quot;004C5F65&quot;&gt;&lt;m:oMathPara&gt;&lt;m:oMath&gt;&lt;m:r&gt;&lt;w:rPr&gt;&lt;w:rFonts w:ascii=&quot;Cambria Math&quot; w:h-ansi=&quot;Cambria Math&quot;/&gt;&lt;wx:font wx:val=&quot;Cambria Math&quot;/&gt;&lt;w:i/&gt;&lt;/w:rPr&gt;&lt;m:t&gt;O=&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min&lt;/m:t&gt;&lt;/m:r&gt;&lt;/m:sub&gt;&lt;/m:sSub&gt;&lt;/m:num&gt;&lt;m:den&gt;&lt;m:r&gt;&lt;w:rPr&gt;&lt;w:rFonts w:ascii=&quot;Cambria Math&quot; w:h-ansi=&quot;Cambria Math&quot;/&gt;&lt;wx:font wx:val=&quot;Cambria Math&quot;/&gt;&lt;w:i/&gt;&lt;/w:rPr&gt;&lt;m:t&gt;Ox&lt;/m:t&gt;&lt;/m:r&gt;&lt;/m:den&gt;&lt;/m:f&gt;&lt;m:r&gt;&lt;w:rPr&gt;&lt;w:rFonts w:ascii=&quot;Cambria Math&quot; w:h-ansi=&quot;Cambria Math&quot;/&gt;&lt;wx:font wx:val=&quot;Cambria Math&quot;/&gt;&lt;w:i/&gt;&lt;/w:rPr&gt;&lt;m:t&gt;Ă—1%Ă— 100=iloĹ›Ä‡ punktĂł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F37BDD" w:rsidRPr="006304F9">
        <w:rPr>
          <w:rFonts w:ascii="Times New Roman" w:eastAsia="Times New Roman" w:hAnsi="Times New Roman"/>
        </w:rPr>
        <w:instrText xml:space="preserve"> </w:instrText>
      </w:r>
      <w:r w:rsidRPr="006304F9">
        <w:rPr>
          <w:rFonts w:ascii="Times New Roman" w:eastAsia="Times New Roman" w:hAnsi="Times New Roman"/>
        </w:rPr>
        <w:fldChar w:fldCharType="separate"/>
      </w:r>
      <w:r w:rsidRPr="00E22257">
        <w:rPr>
          <w:position w:val="-15"/>
        </w:rPr>
        <w:pict>
          <v:shape id="_x0000_i1028" type="#_x0000_t75" style="width:186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A4C46&quot;/&gt;&lt;wsp:rsid wsp:val=&quot;000C130B&quot;/&gt;&lt;wsp:rsid wsp:val=&quot;000D50D1&quot;/&gt;&lt;wsp:rsid wsp:val=&quot;004C5F65&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E65E0F&quot;/&gt;&lt;wsp:rsid wsp:val=&quot;00F37BDD&quot;/&gt;&lt;wsp:rsid wsp:val=&quot;00FB3FD3&quot;/&gt;&lt;/wsp:rsids&gt;&lt;/w:docPr&gt;&lt;w:body&gt;&lt;wx:sect&gt;&lt;w:p wsp:rsidR=&quot;00000000&quot; wsp:rsidRDefault=&quot;004C5F65&quot; wsp:rsidP=&quot;004C5F65&quot;&gt;&lt;m:oMathPara&gt;&lt;m:oMath&gt;&lt;m:r&gt;&lt;w:rPr&gt;&lt;w:rFonts w:ascii=&quot;Cambria Math&quot; w:h-ansi=&quot;Cambria Math&quot;/&gt;&lt;wx:font wx:val=&quot;Cambria Math&quot;/&gt;&lt;w:i/&gt;&lt;/w:rPr&gt;&lt;m:t&gt;O=&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min&lt;/m:t&gt;&lt;/m:r&gt;&lt;/m:sub&gt;&lt;/m:sSub&gt;&lt;/m:num&gt;&lt;m:den&gt;&lt;m:r&gt;&lt;w:rPr&gt;&lt;w:rFonts w:ascii=&quot;Cambria Math&quot; w:h-ansi=&quot;Cambria Math&quot;/&gt;&lt;wx:font wx:val=&quot;Cambria Math&quot;/&gt;&lt;w:i/&gt;&lt;/w:rPr&gt;&lt;m:t&gt;Ox&lt;/m:t&gt;&lt;/m:r&gt;&lt;/m:den&gt;&lt;/m:f&gt;&lt;m:r&gt;&lt;w:rPr&gt;&lt;w:rFonts w:ascii=&quot;Cambria Math&quot; w:h-ansi=&quot;Cambria Math&quot;/&gt;&lt;wx:font wx:val=&quot;Cambria Math&quot;/&gt;&lt;w:i/&gt;&lt;/w:rPr&gt;&lt;m:t&gt;Ă—1%Ă— 100=iloĹ›Ä‡ punktĂł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Pr="006304F9">
        <w:rPr>
          <w:rFonts w:ascii="Times New Roman" w:eastAsia="Times New Roman" w:hAnsi="Times New Roman"/>
        </w:rPr>
        <w:fldChar w:fldCharType="end"/>
      </w:r>
      <w:r w:rsidR="00F37BDD" w:rsidRPr="006304F9">
        <w:rPr>
          <w:rFonts w:ascii="Times New Roman" w:eastAsia="Times New Roman" w:hAnsi="Times New Roman"/>
        </w:rPr>
        <w:t>, gdzie:</w:t>
      </w:r>
    </w:p>
    <w:p w:rsidR="00F37BDD" w:rsidRPr="006304F9" w:rsidRDefault="00F37BDD" w:rsidP="00F37BDD">
      <w:pPr>
        <w:pStyle w:val="Akapitzlist"/>
        <w:ind w:left="1134"/>
        <w:rPr>
          <w:rFonts w:ascii="Times New Roman" w:hAnsi="Times New Roman"/>
        </w:rPr>
      </w:pPr>
      <w:r w:rsidRPr="006304F9">
        <w:rPr>
          <w:rFonts w:ascii="Times New Roman" w:hAnsi="Times New Roman"/>
          <w:i/>
        </w:rPr>
        <w:t>O</w:t>
      </w:r>
      <w:r w:rsidRPr="006304F9">
        <w:rPr>
          <w:rFonts w:ascii="Times New Roman" w:hAnsi="Times New Roman"/>
        </w:rPr>
        <w:t xml:space="preserve"> – ilość punktów przyznana ocenianej ofercie w ramach kryterium oprocentowanie zadłużenia przeterminowanego,</w:t>
      </w:r>
    </w:p>
    <w:p w:rsidR="00F37BDD" w:rsidRPr="006304F9" w:rsidRDefault="00F37BDD" w:rsidP="00F37BDD">
      <w:pPr>
        <w:pStyle w:val="Akapitzlist"/>
        <w:ind w:left="1134"/>
        <w:rPr>
          <w:rFonts w:ascii="Times New Roman" w:hAnsi="Times New Roman"/>
        </w:rPr>
      </w:pPr>
      <w:proofErr w:type="spellStart"/>
      <w:r w:rsidRPr="006304F9">
        <w:rPr>
          <w:rFonts w:ascii="Times New Roman" w:hAnsi="Times New Roman"/>
          <w:i/>
        </w:rPr>
        <w:t>O</w:t>
      </w:r>
      <w:r w:rsidRPr="006304F9">
        <w:rPr>
          <w:rFonts w:ascii="Times New Roman" w:hAnsi="Times New Roman"/>
          <w:i/>
          <w:vertAlign w:val="subscript"/>
        </w:rPr>
        <w:t>min</w:t>
      </w:r>
      <w:proofErr w:type="spellEnd"/>
      <w:r w:rsidRPr="006304F9">
        <w:rPr>
          <w:rFonts w:ascii="Times New Roman" w:hAnsi="Times New Roman"/>
        </w:rPr>
        <w:t xml:space="preserve"> – wysokość najniższej krotności wśród ofert podlegających ocenie</w:t>
      </w:r>
    </w:p>
    <w:p w:rsidR="00F37BDD" w:rsidRPr="006304F9" w:rsidRDefault="00F37BDD" w:rsidP="00F37BDD">
      <w:pPr>
        <w:pStyle w:val="Akapitzlist"/>
        <w:ind w:left="1134"/>
        <w:rPr>
          <w:rFonts w:ascii="Times New Roman" w:hAnsi="Times New Roman"/>
        </w:rPr>
      </w:pPr>
      <w:r w:rsidRPr="006304F9">
        <w:rPr>
          <w:rFonts w:ascii="Times New Roman" w:hAnsi="Times New Roman"/>
          <w:i/>
        </w:rPr>
        <w:t>O</w:t>
      </w:r>
      <w:r w:rsidRPr="006304F9">
        <w:rPr>
          <w:rFonts w:ascii="Times New Roman" w:hAnsi="Times New Roman"/>
          <w:i/>
          <w:vertAlign w:val="subscript"/>
        </w:rPr>
        <w:t>X</w:t>
      </w:r>
      <w:r w:rsidRPr="006304F9">
        <w:rPr>
          <w:rFonts w:ascii="Times New Roman" w:hAnsi="Times New Roman"/>
        </w:rPr>
        <w:t xml:space="preserve"> – wysokość krotności w ofercie badanej, nieodrzuconej,</w:t>
      </w:r>
    </w:p>
    <w:p w:rsidR="00F37BDD" w:rsidRPr="006304F9" w:rsidRDefault="00F37BDD" w:rsidP="00F37BDD">
      <w:pPr>
        <w:pStyle w:val="Akapitzlist"/>
        <w:ind w:left="1134"/>
        <w:rPr>
          <w:rFonts w:ascii="Times New Roman" w:hAnsi="Times New Roman"/>
        </w:rPr>
      </w:pPr>
      <w:r w:rsidRPr="006304F9">
        <w:rPr>
          <w:rFonts w:ascii="Times New Roman" w:hAnsi="Times New Roman"/>
          <w:i/>
        </w:rPr>
        <w:t>100</w:t>
      </w:r>
      <w:r w:rsidRPr="006304F9">
        <w:rPr>
          <w:rFonts w:ascii="Times New Roman" w:hAnsi="Times New Roman"/>
        </w:rPr>
        <w:t xml:space="preserve"> – wskaźnik stały.</w:t>
      </w:r>
    </w:p>
    <w:p w:rsidR="00632DE2" w:rsidRPr="006304F9" w:rsidRDefault="000D50D1">
      <w:pPr>
        <w:ind w:left="1134"/>
        <w:rPr>
          <w:rFonts w:ascii="Times New Roman" w:hAnsi="Times New Roman"/>
          <w:lang w:val="pl-PL"/>
        </w:rPr>
      </w:pPr>
      <w:r w:rsidRPr="006304F9">
        <w:rPr>
          <w:rFonts w:ascii="Times New Roman" w:hAnsi="Times New Roman"/>
          <w:lang w:val="pl-PL"/>
        </w:rPr>
        <w:t xml:space="preserve">Do oceny kryterium „oprocentowanie zadłużenia przeterminowanego” Wykonawca wskaże obowiązującą u niego stopę procentową dla kredytu przeterminowanego na dzień </w:t>
      </w:r>
      <w:r w:rsidRPr="006304F9">
        <w:rPr>
          <w:rFonts w:ascii="Times New Roman" w:hAnsi="Times New Roman"/>
          <w:b/>
          <w:lang w:val="pl-PL"/>
        </w:rPr>
        <w:t>29 września 2017</w:t>
      </w:r>
      <w:r w:rsidRPr="009C7739">
        <w:rPr>
          <w:rFonts w:ascii="Times New Roman" w:hAnsi="Times New Roman"/>
          <w:b/>
          <w:lang w:val="pl-PL"/>
        </w:rPr>
        <w:t xml:space="preserve"> roku</w:t>
      </w:r>
      <w:r w:rsidRPr="006304F9">
        <w:rPr>
          <w:rFonts w:ascii="Times New Roman" w:hAnsi="Times New Roman"/>
          <w:lang w:val="pl-PL"/>
        </w:rPr>
        <w:t xml:space="preserve"> w punktach procentowych. Jednocześnie określi zasady naliczania podanej stopy procentowej i odsetek od zadłużenia przeterminowanego, które to zasady będą wiążące dla Wykonawcy w okresie realizacji umowy.</w:t>
      </w:r>
    </w:p>
    <w:p w:rsidR="00632DE2" w:rsidRPr="006304F9" w:rsidRDefault="000D50D1" w:rsidP="00A4073A">
      <w:pPr>
        <w:pStyle w:val="Akapitzlist1"/>
        <w:numPr>
          <w:ilvl w:val="3"/>
          <w:numId w:val="34"/>
        </w:numPr>
        <w:ind w:left="1276"/>
        <w:rPr>
          <w:rFonts w:ascii="Times New Roman" w:hAnsi="Times New Roman"/>
          <w:b/>
          <w:lang w:val="pl-PL"/>
        </w:rPr>
      </w:pPr>
      <w:r w:rsidRPr="006304F9">
        <w:rPr>
          <w:rFonts w:ascii="Times New Roman" w:hAnsi="Times New Roman"/>
          <w:b/>
          <w:lang w:val="pl-PL"/>
        </w:rPr>
        <w:t>kryterium gotowości (G)</w:t>
      </w:r>
    </w:p>
    <w:p w:rsidR="00632DE2" w:rsidRPr="006304F9" w:rsidRDefault="000D50D1">
      <w:pPr>
        <w:pStyle w:val="Akapitzlist1"/>
        <w:numPr>
          <w:ilvl w:val="0"/>
          <w:numId w:val="19"/>
        </w:numPr>
        <w:ind w:left="1418" w:hanging="425"/>
        <w:rPr>
          <w:rFonts w:ascii="Times New Roman" w:hAnsi="Times New Roman"/>
          <w:lang w:val="pl-PL"/>
        </w:rPr>
      </w:pPr>
      <w:r w:rsidRPr="006304F9">
        <w:rPr>
          <w:rFonts w:ascii="Times New Roman" w:hAnsi="Times New Roman"/>
          <w:lang w:val="pl-PL"/>
        </w:rPr>
        <w:t>Znaczenie kryterium – 40%</w:t>
      </w:r>
    </w:p>
    <w:p w:rsidR="00632DE2" w:rsidRPr="006304F9" w:rsidRDefault="000D50D1">
      <w:pPr>
        <w:pStyle w:val="Akapitzlist1"/>
        <w:numPr>
          <w:ilvl w:val="0"/>
          <w:numId w:val="19"/>
        </w:numPr>
        <w:ind w:left="1418" w:hanging="425"/>
        <w:rPr>
          <w:rFonts w:ascii="Times New Roman" w:hAnsi="Times New Roman"/>
          <w:lang w:val="pl-PL"/>
        </w:rPr>
      </w:pPr>
      <w:r w:rsidRPr="006304F9">
        <w:rPr>
          <w:rFonts w:ascii="Times New Roman" w:hAnsi="Times New Roman"/>
          <w:lang w:val="pl-PL"/>
        </w:rPr>
        <w:t>Kryterium gotowości rozpatrywane będzie na podstawie deklaracji o gotowości do podpisania umowy i wykonania zasadniczej części zamówienia (opisanej w Rozdziale III ust. 3 niniejszej SIWZ) w terminie 10 dni od dnia ogłoszenia najkorzystniejszej oferty, zgodnie z formułą:</w:t>
      </w:r>
    </w:p>
    <w:p w:rsidR="00632DE2" w:rsidRPr="006304F9" w:rsidRDefault="000D50D1">
      <w:pPr>
        <w:pStyle w:val="Akapitzlist1"/>
        <w:numPr>
          <w:ilvl w:val="1"/>
          <w:numId w:val="19"/>
        </w:numPr>
        <w:ind w:left="2127"/>
        <w:rPr>
          <w:rFonts w:ascii="Times New Roman" w:hAnsi="Times New Roman"/>
          <w:lang w:val="pl-PL"/>
        </w:rPr>
      </w:pPr>
      <w:r w:rsidRPr="006304F9">
        <w:rPr>
          <w:rFonts w:ascii="Times New Roman" w:hAnsi="Times New Roman"/>
          <w:lang w:val="pl-PL"/>
        </w:rPr>
        <w:t>W przypadku potwierdzenia opi</w:t>
      </w:r>
      <w:r w:rsidR="00F37BDD" w:rsidRPr="006304F9">
        <w:rPr>
          <w:rFonts w:ascii="Times New Roman" w:hAnsi="Times New Roman"/>
          <w:lang w:val="pl-PL"/>
        </w:rPr>
        <w:t>sanej wyżej gotowości – 100 pkt,</w:t>
      </w:r>
    </w:p>
    <w:p w:rsidR="00632DE2" w:rsidRPr="006304F9" w:rsidRDefault="000D50D1">
      <w:pPr>
        <w:pStyle w:val="Akapitzlist1"/>
        <w:numPr>
          <w:ilvl w:val="1"/>
          <w:numId w:val="19"/>
        </w:numPr>
        <w:ind w:left="2127"/>
        <w:rPr>
          <w:lang w:val="pl-PL"/>
        </w:rPr>
      </w:pPr>
      <w:r w:rsidRPr="006304F9">
        <w:rPr>
          <w:rFonts w:ascii="Times New Roman" w:hAnsi="Times New Roman"/>
          <w:lang w:val="pl-PL"/>
        </w:rPr>
        <w:t>W przypadku niepotwierdzenia opisanej wyżej gotowości – 0 pkt.</w:t>
      </w:r>
    </w:p>
    <w:p w:rsidR="00632DE2" w:rsidRPr="006304F9" w:rsidRDefault="000D50D1" w:rsidP="009D75EC">
      <w:pPr>
        <w:pStyle w:val="Akapitzlist1"/>
        <w:numPr>
          <w:ilvl w:val="0"/>
          <w:numId w:val="16"/>
        </w:numPr>
        <w:spacing w:after="120"/>
        <w:ind w:left="709" w:hanging="357"/>
        <w:rPr>
          <w:rFonts w:ascii="Times New Roman" w:hAnsi="Times New Roman"/>
          <w:lang w:val="pl-PL"/>
        </w:rPr>
      </w:pPr>
      <w:r w:rsidRPr="006304F9">
        <w:rPr>
          <w:rFonts w:ascii="Times New Roman" w:hAnsi="Times New Roman"/>
          <w:lang w:val="pl-PL"/>
        </w:rPr>
        <w:t>W celu ostatecznego wyboru najkorzystniejszej oferty w powiązaniu z wyżej wymienionymi kryteriami, Zamawiający posłuży się następującym wzorem:</w:t>
      </w:r>
    </w:p>
    <w:p w:rsidR="00F37BDD" w:rsidRPr="006304F9" w:rsidRDefault="00E22257" w:rsidP="00F37BDD">
      <w:pPr>
        <w:pStyle w:val="Akapitzlist"/>
        <w:rPr>
          <w:rFonts w:ascii="Times New Roman" w:eastAsia="Times New Roman" w:hAnsi="Times New Roman"/>
        </w:rPr>
      </w:pPr>
      <w:r w:rsidRPr="006304F9">
        <w:rPr>
          <w:rFonts w:ascii="Times New Roman" w:eastAsia="Times New Roman" w:hAnsi="Times New Roman"/>
        </w:rPr>
        <w:fldChar w:fldCharType="begin"/>
      </w:r>
      <w:r w:rsidR="00F37BDD" w:rsidRPr="006304F9">
        <w:rPr>
          <w:rFonts w:ascii="Times New Roman" w:eastAsia="Times New Roman" w:hAnsi="Times New Roman"/>
        </w:rPr>
        <w:instrText xml:space="preserve"> QUOTE </w:instrText>
      </w:r>
      <w:r w:rsidRPr="00E22257">
        <w:rPr>
          <w:position w:val="-9"/>
        </w:rPr>
        <w:pict>
          <v:shape id="_x0000_i1029" type="#_x0000_t75" style="width:9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A4C46&quot;/&gt;&lt;wsp:rsid wsp:val=&quot;000C130B&quot;/&gt;&lt;wsp:rsid wsp:val=&quot;000D50D1&quot;/&gt;&lt;wsp:rsid wsp:val=&quot;004210CC&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E65E0F&quot;/&gt;&lt;wsp:rsid wsp:val=&quot;00F37BDD&quot;/&gt;&lt;wsp:rsid wsp:val=&quot;00FB3FD3&quot;/&gt;&lt;/wsp:rsids&gt;&lt;/w:docPr&gt;&lt;w:body&gt;&lt;wx:sect&gt;&lt;w:p wsp:rsidR=&quot;00000000&quot; wsp:rsidRDefault=&quot;004210CC&quot; wsp:rsidP=&quot;004210CC&quot;&gt;&lt;m:oMathPara&gt;&lt;m:oMath&gt;&lt;m:nary&gt;&lt;m:naryPr&gt;&lt;m:chr m:val=&quot;â‘&quot;/&gt;&lt;m:limLoc m:val=&quot;undOvr&quot;/&gt;&lt;m:subHide m:val=&quot;1&quot;/&gt;&lt;m:supHide m:val=&quot;1&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PKT&lt;/m:t&gt;&lt;/m:r&gt;&lt;/m:e&gt;&lt;/m:nary&gt;&lt;m:r&gt;&lt;w:rPr&gt;&lt;w:rFonts w:ascii=&quot;Cambria Math&quot; w:h-ansi=&quot;Cambria Math&quot;/&gt;&lt;wx:font wx:val=&quot;Cambria Math&quot;/&gt;&lt;w:i/&gt;&lt;/w:rPr&gt;&lt;m:t&gt;=C+O+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F37BDD" w:rsidRPr="006304F9">
        <w:rPr>
          <w:rFonts w:ascii="Times New Roman" w:eastAsia="Times New Roman" w:hAnsi="Times New Roman"/>
        </w:rPr>
        <w:instrText xml:space="preserve"> </w:instrText>
      </w:r>
      <w:r w:rsidRPr="006304F9">
        <w:rPr>
          <w:rFonts w:ascii="Times New Roman" w:eastAsia="Times New Roman" w:hAnsi="Times New Roman"/>
        </w:rPr>
        <w:fldChar w:fldCharType="separate"/>
      </w:r>
      <w:r w:rsidRPr="00E22257">
        <w:rPr>
          <w:position w:val="-9"/>
        </w:rPr>
        <w:pict>
          <v:shape id="_x0000_i1030" type="#_x0000_t75" style="width:9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A4C46&quot;/&gt;&lt;wsp:rsid wsp:val=&quot;000C130B&quot;/&gt;&lt;wsp:rsid wsp:val=&quot;000D50D1&quot;/&gt;&lt;wsp:rsid wsp:val=&quot;004210CC&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E65E0F&quot;/&gt;&lt;wsp:rsid wsp:val=&quot;00F37BDD&quot;/&gt;&lt;wsp:rsid wsp:val=&quot;00FB3FD3&quot;/&gt;&lt;/wsp:rsids&gt;&lt;/w:docPr&gt;&lt;w:body&gt;&lt;wx:sect&gt;&lt;w:p wsp:rsidR=&quot;00000000&quot; wsp:rsidRDefault=&quot;004210CC&quot; wsp:rsidP=&quot;004210CC&quot;&gt;&lt;m:oMathPara&gt;&lt;m:oMath&gt;&lt;m:nary&gt;&lt;m:naryPr&gt;&lt;m:chr m:val=&quot;â‘&quot;/&gt;&lt;m:limLoc m:val=&quot;undOvr&quot;/&gt;&lt;m:subHide m:val=&quot;1&quot;/&gt;&lt;m:supHide m:val=&quot;1&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PKT&lt;/m:t&gt;&lt;/m:r&gt;&lt;/m:e&gt;&lt;/m:nary&gt;&lt;m:r&gt;&lt;w:rPr&gt;&lt;w:rFonts w:ascii=&quot;Cambria Math&quot; w:h-ansi=&quot;Cambria Math&quot;/&gt;&lt;wx:font wx:val=&quot;Cambria Math&quot;/&gt;&lt;w:i/&gt;&lt;/w:rPr&gt;&lt;m:t&gt;=C+O+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Pr="006304F9">
        <w:rPr>
          <w:rFonts w:ascii="Times New Roman" w:eastAsia="Times New Roman" w:hAnsi="Times New Roman"/>
        </w:rPr>
        <w:fldChar w:fldCharType="end"/>
      </w:r>
      <w:r w:rsidR="00F37BDD" w:rsidRPr="006304F9">
        <w:rPr>
          <w:rFonts w:ascii="Times New Roman" w:eastAsia="Times New Roman" w:hAnsi="Times New Roman"/>
        </w:rPr>
        <w:t>, gdzie:</w:t>
      </w:r>
    </w:p>
    <w:p w:rsidR="00F37BDD" w:rsidRPr="006304F9" w:rsidRDefault="00E22257" w:rsidP="00F37BDD">
      <w:pPr>
        <w:pStyle w:val="Akapitzlist"/>
        <w:rPr>
          <w:rFonts w:ascii="Times New Roman" w:eastAsia="Times New Roman" w:hAnsi="Times New Roman"/>
        </w:rPr>
      </w:pPr>
      <w:r w:rsidRPr="006304F9">
        <w:rPr>
          <w:rFonts w:ascii="Times New Roman" w:eastAsia="Times New Roman" w:hAnsi="Times New Roman"/>
        </w:rPr>
        <w:fldChar w:fldCharType="begin"/>
      </w:r>
      <w:r w:rsidR="00F37BDD" w:rsidRPr="006304F9">
        <w:rPr>
          <w:rFonts w:ascii="Times New Roman" w:eastAsia="Times New Roman" w:hAnsi="Times New Roman"/>
        </w:rPr>
        <w:instrText xml:space="preserve"> QUOTE </w:instrText>
      </w:r>
      <w:r w:rsidRPr="00E22257">
        <w:rPr>
          <w:position w:val="-9"/>
        </w:rPr>
        <w:pict>
          <v:shape id="_x0000_i1031" type="#_x0000_t75" style="width:4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A4C46&quot;/&gt;&lt;wsp:rsid wsp:val=&quot;000C130B&quot;/&gt;&lt;wsp:rsid wsp:val=&quot;000D50D1&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B46887&quot;/&gt;&lt;wsp:rsid wsp:val=&quot;00E65E0F&quot;/&gt;&lt;wsp:rsid wsp:val=&quot;00F37BDD&quot;/&gt;&lt;wsp:rsid wsp:val=&quot;00FB3FD3&quot;/&gt;&lt;/wsp:rsids&gt;&lt;/w:docPr&gt;&lt;w:body&gt;&lt;wx:sect&gt;&lt;w:p wsp:rsidR=&quot;00000000&quot; wsp:rsidRDefault=&quot;00B46887&quot; wsp:rsidP=&quot;00B46887&quot;&gt;&lt;m:oMathPara&gt;&lt;m:oMath&gt;&lt;m:nary&gt;&lt;m:naryPr&gt;&lt;m:chr m:val=&quot;â‘&quot;/&gt;&lt;m:limLoc m:val=&quot;undOvr&quot;/&gt;&lt;m:subHide m:val=&quot;1&quot;/&gt;&lt;m:supHide m:val=&quot;1&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PKT&lt;/m:t&gt;&lt;/m:r&gt;&lt;/m:e&gt;&lt;/m:nary&gt;&lt;m:r&gt;&lt;w:rPr&gt;&lt;w:rFonts w:ascii=&quot;Cambria Math&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F37BDD" w:rsidRPr="006304F9">
        <w:rPr>
          <w:rFonts w:ascii="Times New Roman" w:eastAsia="Times New Roman" w:hAnsi="Times New Roman"/>
        </w:rPr>
        <w:instrText xml:space="preserve"> </w:instrText>
      </w:r>
      <w:r w:rsidRPr="006304F9">
        <w:rPr>
          <w:rFonts w:ascii="Times New Roman" w:eastAsia="Times New Roman" w:hAnsi="Times New Roman"/>
        </w:rPr>
        <w:fldChar w:fldCharType="separate"/>
      </w:r>
      <w:r w:rsidRPr="00E22257">
        <w:rPr>
          <w:position w:val="-9"/>
        </w:rPr>
        <w:pict>
          <v:shape id="_x0000_i1032" type="#_x0000_t75" style="width:4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bordersDontSurroundHeader/&gt;&lt;w:bordersDontSurroundFooter/&gt;&lt;w:defaultTabStop w:val=&quot;709&quot;/&gt;&lt;w:hyphenationZone w:val=&quot;425&quot;/&gt;&lt;w:punctuationKerning/&gt;&lt;w:characterSpacingControl w:val=&quot;DontCompress&quot;/&gt;&lt;w:validateAgainstSchema/&gt;&lt;w:saveInvalidXML w:val=&quot;off&quot;/&gt;&lt;w:ignoreMixedContent w:val=&quot;off&quot;/&gt;&lt;w:alwaysShowPlaceholderText w:val=&quot;off&quot;/&gt;&lt;w:compat&gt;&lt;w:spaceForUL/&gt;&lt;w:doNotLeaveBackslashAlone/&gt;&lt;w:ulTrailSpace/&gt;&lt;w:doNotExpandShiftReturn/&gt;&lt;w:breakWrappedTables/&gt;&lt;w:snapToGridInCell/&gt;&lt;w:wrapTextWithPunct/&gt;&lt;w:useAsianBreakRules/&gt;&lt;w:dontGrowAutofit/&gt;&lt;w:useFELayout/&gt;&lt;/w:compat&gt;&lt;wsp:rsids&gt;&lt;wsp:rsidRoot wsp:val=&quot;00632DE2&quot;/&gt;&lt;wsp:rsid wsp:val=&quot;000A4C46&quot;/&gt;&lt;wsp:rsid wsp:val=&quot;000C130B&quot;/&gt;&lt;wsp:rsid wsp:val=&quot;000D50D1&quot;/&gt;&lt;wsp:rsid wsp:val=&quot;00561326&quot;/&gt;&lt;wsp:rsid wsp:val=&quot;00632DE2&quot;/&gt;&lt;wsp:rsid wsp:val=&quot;00636DC3&quot;/&gt;&lt;wsp:rsid wsp:val=&quot;00661E02&quot;/&gt;&lt;wsp:rsid wsp:val=&quot;007677C4&quot;/&gt;&lt;wsp:rsid wsp:val=&quot;008E00D0&quot;/&gt;&lt;wsp:rsid wsp:val=&quot;00A97C12&quot;/&gt;&lt;wsp:rsid wsp:val=&quot;00AF56F7&quot;/&gt;&lt;wsp:rsid wsp:val=&quot;00B46887&quot;/&gt;&lt;wsp:rsid wsp:val=&quot;00E65E0F&quot;/&gt;&lt;wsp:rsid wsp:val=&quot;00F37BDD&quot;/&gt;&lt;wsp:rsid wsp:val=&quot;00FB3FD3&quot;/&gt;&lt;/wsp:rsids&gt;&lt;/w:docPr&gt;&lt;w:body&gt;&lt;wx:sect&gt;&lt;w:p wsp:rsidR=&quot;00000000&quot; wsp:rsidRDefault=&quot;00B46887&quot; wsp:rsidP=&quot;00B46887&quot;&gt;&lt;m:oMathPara&gt;&lt;m:oMath&gt;&lt;m:nary&gt;&lt;m:naryPr&gt;&lt;m:chr m:val=&quot;â‘&quot;/&gt;&lt;m:limLoc m:val=&quot;undOvr&quot;/&gt;&lt;m:subHide m:val=&quot;1&quot;/&gt;&lt;m:supHide m:val=&quot;1&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PKT&lt;/m:t&gt;&lt;/m:r&gt;&lt;/m:e&gt;&lt;/m:nary&gt;&lt;m:r&gt;&lt;w:rPr&gt;&lt;w:rFonts w:ascii=&quot;Cambria Math&quot; w:h-ansi=&quot;Cambria Math&quot;/&gt;&lt;wx:font wx:val=&quot;Cambria Math&quot;/&gt;&lt;w:i/&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Pr="006304F9">
        <w:rPr>
          <w:rFonts w:ascii="Times New Roman" w:eastAsia="Times New Roman" w:hAnsi="Times New Roman"/>
        </w:rPr>
        <w:fldChar w:fldCharType="end"/>
      </w:r>
      <w:r w:rsidR="00F37BDD" w:rsidRPr="006304F9">
        <w:rPr>
          <w:rFonts w:ascii="Times New Roman" w:eastAsia="Times New Roman" w:hAnsi="Times New Roman"/>
        </w:rPr>
        <w:t>suma punktów oferty,</w:t>
      </w:r>
    </w:p>
    <w:p w:rsidR="00F37BDD" w:rsidRPr="006304F9" w:rsidRDefault="00F37BDD" w:rsidP="00F37BDD">
      <w:pPr>
        <w:pStyle w:val="Akapitzlist"/>
        <w:rPr>
          <w:rFonts w:ascii="Times New Roman" w:hAnsi="Times New Roman"/>
        </w:rPr>
      </w:pPr>
      <w:r w:rsidRPr="006304F9">
        <w:rPr>
          <w:rFonts w:ascii="Times New Roman" w:hAnsi="Times New Roman"/>
        </w:rPr>
        <w:t>C – liczba punktów oferty uzyskana w kryterium „najniższej ceny”,</w:t>
      </w:r>
    </w:p>
    <w:p w:rsidR="00F37BDD" w:rsidRPr="006304F9" w:rsidRDefault="00F37BDD" w:rsidP="00F37BDD">
      <w:pPr>
        <w:pStyle w:val="Akapitzlist"/>
        <w:jc w:val="left"/>
        <w:rPr>
          <w:rFonts w:ascii="Times New Roman" w:hAnsi="Times New Roman"/>
        </w:rPr>
      </w:pPr>
      <w:r w:rsidRPr="006304F9">
        <w:rPr>
          <w:rFonts w:ascii="Times New Roman" w:hAnsi="Times New Roman"/>
          <w:i/>
        </w:rPr>
        <w:t xml:space="preserve">O </w:t>
      </w:r>
      <w:r w:rsidRPr="006304F9">
        <w:rPr>
          <w:rFonts w:ascii="Times New Roman" w:hAnsi="Times New Roman"/>
        </w:rPr>
        <w:t>– liczba punktów oferty uzyskana w kryterium „oprocentowanie zadłużenia przeterminowanego”,</w:t>
      </w:r>
    </w:p>
    <w:p w:rsidR="009D75EC" w:rsidRPr="006304F9" w:rsidRDefault="00F37BDD" w:rsidP="009D75EC">
      <w:pPr>
        <w:pStyle w:val="Akapitzlist"/>
        <w:rPr>
          <w:rFonts w:ascii="Times New Roman" w:hAnsi="Times New Roman"/>
        </w:rPr>
      </w:pPr>
      <w:r w:rsidRPr="006304F9">
        <w:rPr>
          <w:rFonts w:ascii="Times New Roman" w:hAnsi="Times New Roman"/>
          <w:i/>
        </w:rPr>
        <w:t>G</w:t>
      </w:r>
      <w:r w:rsidRPr="006304F9">
        <w:rPr>
          <w:rFonts w:ascii="Times New Roman" w:hAnsi="Times New Roman"/>
        </w:rPr>
        <w:t xml:space="preserve"> – liczba punktów oferty uzyskana w kryterium gotowości.</w:t>
      </w:r>
    </w:p>
    <w:p w:rsidR="00632DE2" w:rsidRPr="006304F9" w:rsidRDefault="000D50D1" w:rsidP="009D75EC">
      <w:pPr>
        <w:pStyle w:val="Akapitzlist"/>
        <w:rPr>
          <w:rFonts w:ascii="Times New Roman" w:hAnsi="Times New Roman"/>
        </w:rPr>
      </w:pPr>
      <w:r w:rsidRPr="006304F9">
        <w:rPr>
          <w:rFonts w:ascii="Times New Roman" w:hAnsi="Times New Roman"/>
          <w:b/>
        </w:rPr>
        <w:t>Oferta, która otrzyma maksymalną łączną ilość punktów, zostanie wybrana jako najkorzystniejsza.</w:t>
      </w:r>
    </w:p>
    <w:p w:rsidR="00632DE2" w:rsidRPr="006304F9" w:rsidRDefault="000D50D1">
      <w:pPr>
        <w:pStyle w:val="Akapitzlist1"/>
        <w:numPr>
          <w:ilvl w:val="0"/>
          <w:numId w:val="16"/>
        </w:numPr>
        <w:ind w:left="709"/>
        <w:rPr>
          <w:rFonts w:ascii="Times New Roman" w:hAnsi="Times New Roman"/>
          <w:lang w:val="pl-PL"/>
        </w:rPr>
      </w:pPr>
      <w:r w:rsidRPr="006304F9">
        <w:rPr>
          <w:rFonts w:ascii="Times New Roman" w:hAnsi="Times New Roman"/>
          <w:lang w:val="pl-PL"/>
        </w:rPr>
        <w:t>Zamawiający oceni i porówna jedynie te oferty, które:</w:t>
      </w:r>
    </w:p>
    <w:p w:rsidR="00632DE2" w:rsidRPr="006304F9" w:rsidRDefault="000D50D1" w:rsidP="00A4073A">
      <w:pPr>
        <w:pStyle w:val="Akapitzlist1"/>
        <w:numPr>
          <w:ilvl w:val="2"/>
          <w:numId w:val="34"/>
        </w:numPr>
        <w:ind w:left="1418"/>
        <w:rPr>
          <w:rFonts w:ascii="Times New Roman" w:hAnsi="Times New Roman"/>
          <w:lang w:val="pl-PL"/>
        </w:rPr>
      </w:pPr>
      <w:r w:rsidRPr="006304F9">
        <w:rPr>
          <w:rFonts w:ascii="Times New Roman" w:hAnsi="Times New Roman"/>
          <w:lang w:val="pl-PL"/>
        </w:rPr>
        <w:t xml:space="preserve"> zostaną złożone przez Wykonawców niewykluczonych przez Zamawiającego z niniejszego postępowania,</w:t>
      </w:r>
    </w:p>
    <w:p w:rsidR="00632DE2" w:rsidRPr="006304F9" w:rsidRDefault="000D50D1" w:rsidP="00A4073A">
      <w:pPr>
        <w:pStyle w:val="Akapitzlist1"/>
        <w:numPr>
          <w:ilvl w:val="2"/>
          <w:numId w:val="34"/>
        </w:numPr>
        <w:ind w:left="1418"/>
        <w:rPr>
          <w:rFonts w:ascii="Times New Roman" w:hAnsi="Times New Roman"/>
          <w:lang w:val="pl-PL"/>
        </w:rPr>
      </w:pPr>
      <w:r w:rsidRPr="006304F9">
        <w:rPr>
          <w:rFonts w:ascii="Times New Roman" w:hAnsi="Times New Roman"/>
          <w:lang w:val="pl-PL"/>
        </w:rPr>
        <w:t xml:space="preserve"> nie zostaną odrzucone przez Zamawiającego.</w:t>
      </w:r>
    </w:p>
    <w:p w:rsidR="00632DE2" w:rsidRPr="006304F9" w:rsidRDefault="000D50D1">
      <w:pPr>
        <w:pStyle w:val="Akapitzlist1"/>
        <w:numPr>
          <w:ilvl w:val="0"/>
          <w:numId w:val="16"/>
        </w:numPr>
        <w:ind w:left="709"/>
        <w:rPr>
          <w:rFonts w:ascii="Times New Roman" w:hAnsi="Times New Roman"/>
          <w:lang w:val="pl-PL"/>
        </w:rPr>
      </w:pPr>
      <w:r w:rsidRPr="006304F9">
        <w:rPr>
          <w:rFonts w:ascii="Times New Roman" w:hAnsi="Times New Roman"/>
          <w:lang w:val="pl-PL"/>
        </w:rPr>
        <w:t xml:space="preserve">Zamawiający poprawi w tekście oferty oczywiste omyłki pisarskie, oczywiste omyłki rachunkowe z uwzględnieniem konsekwencji rachunkowych dokonanych poprawek oraz inne </w:t>
      </w:r>
      <w:r w:rsidRPr="006304F9">
        <w:rPr>
          <w:rFonts w:ascii="Times New Roman" w:hAnsi="Times New Roman"/>
          <w:lang w:val="pl-PL"/>
        </w:rPr>
        <w:lastRenderedPageBreak/>
        <w:t>omyłki polegające na niezgodności oferty z SIWZ, niepowodujące istotnych zmian w treści oferty niezwłocznie zawiadamiając o tym wykonawcę, którego oferta została poprawiona.</w:t>
      </w:r>
    </w:p>
    <w:p w:rsidR="00632DE2" w:rsidRPr="006304F9" w:rsidRDefault="000D50D1">
      <w:pPr>
        <w:pStyle w:val="Nagwek1"/>
        <w:numPr>
          <w:ilvl w:val="0"/>
          <w:numId w:val="1"/>
        </w:numPr>
        <w:rPr>
          <w:rFonts w:ascii="Times New Roman" w:hAnsi="Times New Roman"/>
          <w:lang w:val="pl-PL"/>
        </w:rPr>
      </w:pPr>
      <w:r w:rsidRPr="006304F9">
        <w:rPr>
          <w:rFonts w:ascii="Times New Roman" w:hAnsi="Times New Roman"/>
          <w:lang w:val="pl-PL"/>
        </w:rPr>
        <w:t>Informacja o formalnościach, jakie powinny zostać dopełnione po wyborze w celu zawarcia umowy w sprawie zamówienia publicznego</w:t>
      </w:r>
    </w:p>
    <w:p w:rsidR="00632DE2" w:rsidRPr="006304F9" w:rsidRDefault="000D50D1">
      <w:pPr>
        <w:pStyle w:val="Akapitzlist1"/>
        <w:numPr>
          <w:ilvl w:val="0"/>
          <w:numId w:val="20"/>
        </w:numPr>
        <w:suppressAutoHyphens/>
        <w:spacing w:after="120"/>
        <w:ind w:left="714" w:hanging="357"/>
        <w:rPr>
          <w:rFonts w:ascii="Times New Roman" w:hAnsi="Times New Roman"/>
          <w:lang w:val="pl-PL"/>
        </w:rPr>
      </w:pPr>
      <w:r w:rsidRPr="006304F9">
        <w:rPr>
          <w:rFonts w:ascii="Times New Roman" w:hAnsi="Times New Roman"/>
          <w:lang w:val="pl-PL"/>
        </w:rPr>
        <w:t>Niezwłocznie po wyborze najkorzystniejszej oferty Zamawiający jednocześnie zawiadomi wykonawców, którzy złożyli oferty o:</w:t>
      </w:r>
    </w:p>
    <w:p w:rsidR="00632DE2" w:rsidRPr="006304F9" w:rsidRDefault="000D50D1">
      <w:pPr>
        <w:pStyle w:val="Akapitzlist1"/>
        <w:numPr>
          <w:ilvl w:val="0"/>
          <w:numId w:val="21"/>
        </w:numPr>
        <w:suppressAutoHyphens/>
        <w:spacing w:after="120"/>
        <w:ind w:left="1491" w:hanging="357"/>
        <w:rPr>
          <w:rFonts w:ascii="Times New Roman" w:hAnsi="Times New Roman"/>
          <w:lang w:val="pl-PL"/>
        </w:rPr>
      </w:pPr>
      <w:r w:rsidRPr="006304F9">
        <w:rPr>
          <w:rFonts w:ascii="Times New Roman" w:hAnsi="Times New Roman"/>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ofertom w każdym kryterium oceny ofert i łączną punktację;</w:t>
      </w:r>
    </w:p>
    <w:p w:rsidR="00632DE2" w:rsidRPr="006304F9" w:rsidRDefault="000D50D1">
      <w:pPr>
        <w:pStyle w:val="Akapitzlist1"/>
        <w:numPr>
          <w:ilvl w:val="0"/>
          <w:numId w:val="21"/>
        </w:numPr>
        <w:suppressAutoHyphens/>
        <w:spacing w:after="120"/>
        <w:ind w:left="1491" w:hanging="357"/>
        <w:rPr>
          <w:rFonts w:ascii="Times New Roman" w:hAnsi="Times New Roman"/>
          <w:lang w:val="pl-PL"/>
        </w:rPr>
      </w:pPr>
      <w:r w:rsidRPr="006304F9">
        <w:rPr>
          <w:rFonts w:ascii="Times New Roman" w:hAnsi="Times New Roman"/>
          <w:lang w:val="pl-PL"/>
        </w:rPr>
        <w:t>Wykonawcach, którzy zostali wykluczeni;</w:t>
      </w:r>
    </w:p>
    <w:p w:rsidR="00632DE2" w:rsidRPr="006304F9" w:rsidRDefault="000D50D1">
      <w:pPr>
        <w:pStyle w:val="Akapitzlist1"/>
        <w:numPr>
          <w:ilvl w:val="0"/>
          <w:numId w:val="21"/>
        </w:numPr>
        <w:suppressAutoHyphens/>
        <w:spacing w:after="120"/>
        <w:ind w:left="1491" w:hanging="357"/>
        <w:rPr>
          <w:rFonts w:ascii="Times New Roman" w:hAnsi="Times New Roman"/>
          <w:lang w:val="pl-PL"/>
        </w:rPr>
      </w:pPr>
      <w:r w:rsidRPr="006304F9">
        <w:rPr>
          <w:rFonts w:ascii="Times New Roman" w:hAnsi="Times New Roman"/>
          <w:lang w:val="pl-PL"/>
        </w:rPr>
        <w:t>Wykonawcach, których oferty zostały odrzucone, powodach odrzucenia oferty, a w przypadkach, o których mowa w art. 89 ust. 4 i 5, braku równoważności lub braku spełnienia wymagań dotyczących wydajności lub funkcjonalności;</w:t>
      </w:r>
    </w:p>
    <w:p w:rsidR="00632DE2" w:rsidRPr="006304F9" w:rsidRDefault="000D50D1">
      <w:pPr>
        <w:pStyle w:val="Akapitzlist1"/>
        <w:numPr>
          <w:ilvl w:val="0"/>
          <w:numId w:val="21"/>
        </w:numPr>
        <w:suppressAutoHyphens/>
        <w:spacing w:after="120"/>
        <w:ind w:left="1491" w:hanging="357"/>
        <w:rPr>
          <w:rFonts w:ascii="Times New Roman" w:hAnsi="Times New Roman"/>
          <w:lang w:val="pl-PL"/>
        </w:rPr>
      </w:pPr>
      <w:r w:rsidRPr="006304F9">
        <w:rPr>
          <w:rFonts w:ascii="Times New Roman" w:hAnsi="Times New Roman"/>
          <w:lang w:val="pl-PL"/>
        </w:rPr>
        <w:t>Wykonawcach, którzy złożyli oferty niepodlegające odrzuceniu, ale nie zostali zaproszeni do kolejnego etapu negocjacji albo dialogu;</w:t>
      </w:r>
    </w:p>
    <w:p w:rsidR="00632DE2" w:rsidRPr="006304F9" w:rsidRDefault="000D50D1">
      <w:pPr>
        <w:pStyle w:val="Akapitzlist1"/>
        <w:numPr>
          <w:ilvl w:val="0"/>
          <w:numId w:val="21"/>
        </w:numPr>
        <w:suppressAutoHyphens/>
        <w:spacing w:after="120"/>
        <w:ind w:left="1491" w:hanging="357"/>
        <w:rPr>
          <w:rFonts w:ascii="Times New Roman" w:hAnsi="Times New Roman"/>
          <w:lang w:val="pl-PL"/>
        </w:rPr>
      </w:pPr>
      <w:r w:rsidRPr="006304F9">
        <w:rPr>
          <w:rFonts w:ascii="Times New Roman" w:hAnsi="Times New Roman"/>
          <w:lang w:val="pl-PL"/>
        </w:rPr>
        <w:t>Unieważnieniu postępowania podając uzasadnienie faktyczne i prawne.</w:t>
      </w:r>
    </w:p>
    <w:p w:rsidR="00632DE2" w:rsidRPr="006304F9" w:rsidRDefault="000D50D1">
      <w:pPr>
        <w:pStyle w:val="Akapitzlist1"/>
        <w:numPr>
          <w:ilvl w:val="0"/>
          <w:numId w:val="20"/>
        </w:numPr>
        <w:suppressAutoHyphens/>
        <w:spacing w:after="120"/>
        <w:ind w:left="714" w:hanging="357"/>
        <w:rPr>
          <w:rFonts w:ascii="Times New Roman" w:hAnsi="Times New Roman"/>
          <w:lang w:val="pl-PL"/>
        </w:rPr>
      </w:pPr>
      <w:r w:rsidRPr="006304F9">
        <w:rPr>
          <w:rFonts w:ascii="Times New Roman" w:hAnsi="Times New Roman"/>
          <w:lang w:val="pl-PL"/>
        </w:rPr>
        <w:t>Zamawiający zamieści informacje, o których mowa powyżej tj. ust. 1 pkt 1) i 5) na stronie internetowej.</w:t>
      </w:r>
    </w:p>
    <w:p w:rsidR="00632DE2" w:rsidRPr="006304F9" w:rsidRDefault="000D50D1">
      <w:pPr>
        <w:pStyle w:val="Akapitzlist1"/>
        <w:numPr>
          <w:ilvl w:val="0"/>
          <w:numId w:val="20"/>
        </w:numPr>
        <w:suppressAutoHyphens/>
        <w:spacing w:after="120"/>
        <w:ind w:left="714" w:hanging="357"/>
        <w:rPr>
          <w:rFonts w:ascii="Times New Roman" w:hAnsi="Times New Roman"/>
          <w:lang w:val="pl-PL"/>
        </w:rPr>
      </w:pPr>
      <w:r w:rsidRPr="006304F9">
        <w:rPr>
          <w:rFonts w:ascii="Times New Roman" w:hAnsi="Times New Roman"/>
          <w:lang w:val="pl-PL"/>
        </w:rPr>
        <w:t>Z Wykonawcą wybranym w drodze niniejszego postępowania, który złoży ofertę najkorzystniejszą, zostanie zawarta umowa zgodnie z postanowieniami ustawy Pzp, Kodeksu Cywilnego, wymogami SIWZ.</w:t>
      </w:r>
    </w:p>
    <w:p w:rsidR="00632DE2" w:rsidRPr="006304F9" w:rsidRDefault="000D50D1">
      <w:pPr>
        <w:pStyle w:val="Akapitzlist1"/>
        <w:numPr>
          <w:ilvl w:val="0"/>
          <w:numId w:val="20"/>
        </w:numPr>
        <w:suppressAutoHyphens/>
        <w:spacing w:after="120"/>
        <w:ind w:left="714" w:hanging="357"/>
        <w:rPr>
          <w:rFonts w:ascii="Times New Roman" w:hAnsi="Times New Roman"/>
          <w:lang w:val="pl-PL"/>
        </w:rPr>
      </w:pPr>
      <w:r w:rsidRPr="006304F9">
        <w:rPr>
          <w:rFonts w:ascii="Times New Roman" w:hAnsi="Times New Roman"/>
          <w:lang w:val="pl-PL"/>
        </w:rPr>
        <w:t>Zamawiający zawiera umowę w sprawie zamówienia publicznego, z zastrzeżeniem art. 183 ustawy Pzp, w terminie nie krótszym niż 10 dni od dnia przesłania zawiadomienia o wyborze najkorzystniejszej oferty, jeżeli zawiadomienie to zostało przesłane przy użyciu środków komunikacji elektronicznej, albo 15 dni – jeżeli zostało przesłane w inny sposób, Zawarcie umowy będzie możliwe przed upływem terminów, o których mowa powyżej, jeżeli wystąpią okoliczności wymienione w art. 94 ust. 2 ustawy Pzp</w:t>
      </w:r>
    </w:p>
    <w:p w:rsidR="00632DE2" w:rsidRPr="006304F9" w:rsidRDefault="000D50D1">
      <w:pPr>
        <w:pStyle w:val="Akapitzlist1"/>
        <w:numPr>
          <w:ilvl w:val="0"/>
          <w:numId w:val="20"/>
        </w:numPr>
        <w:suppressAutoHyphens/>
        <w:spacing w:after="120"/>
        <w:ind w:left="714" w:hanging="357"/>
        <w:rPr>
          <w:rFonts w:ascii="Times New Roman" w:hAnsi="Times New Roman"/>
          <w:lang w:val="pl-PL"/>
        </w:rPr>
      </w:pPr>
      <w:r w:rsidRPr="006304F9">
        <w:rPr>
          <w:rFonts w:ascii="Times New Roman" w:hAnsi="Times New Roman"/>
          <w:lang w:val="pl-PL"/>
        </w:rPr>
        <w:t>Wykonawca, będzie zobowiązany do podpisania umowy w miejscu i terminie wskazanym przez Zamawiającego.</w:t>
      </w:r>
    </w:p>
    <w:p w:rsidR="00632DE2" w:rsidRPr="006304F9" w:rsidRDefault="000D50D1">
      <w:pPr>
        <w:pStyle w:val="Akapitzlist1"/>
        <w:numPr>
          <w:ilvl w:val="0"/>
          <w:numId w:val="20"/>
        </w:numPr>
        <w:suppressAutoHyphens/>
        <w:spacing w:after="120"/>
        <w:ind w:left="714" w:hanging="357"/>
        <w:rPr>
          <w:rFonts w:ascii="Times New Roman" w:hAnsi="Times New Roman"/>
          <w:lang w:val="pl-PL"/>
        </w:rPr>
      </w:pPr>
      <w:r w:rsidRPr="006304F9">
        <w:rPr>
          <w:rFonts w:ascii="Times New Roman" w:hAnsi="Times New Roman"/>
          <w:lang w:val="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32DE2" w:rsidRPr="006304F9" w:rsidRDefault="000D50D1">
      <w:pPr>
        <w:pStyle w:val="Nagwek1"/>
        <w:numPr>
          <w:ilvl w:val="0"/>
          <w:numId w:val="1"/>
        </w:numPr>
        <w:tabs>
          <w:tab w:val="left" w:pos="851"/>
        </w:tabs>
        <w:suppressAutoHyphens/>
        <w:contextualSpacing/>
        <w:rPr>
          <w:rFonts w:ascii="Times New Roman" w:hAnsi="Times New Roman"/>
          <w:szCs w:val="22"/>
          <w:lang w:val="pl-PL"/>
        </w:rPr>
      </w:pPr>
      <w:r w:rsidRPr="006304F9">
        <w:rPr>
          <w:rFonts w:ascii="Times New Roman" w:hAnsi="Times New Roman"/>
          <w:szCs w:val="22"/>
          <w:lang w:val="pl-PL"/>
        </w:rPr>
        <w:t>Wymagania dotyczące zabezpieczenia należytego wykonania umowy</w:t>
      </w:r>
    </w:p>
    <w:p w:rsidR="00632DE2" w:rsidRPr="006304F9" w:rsidRDefault="000D50D1">
      <w:pPr>
        <w:contextualSpacing/>
        <w:rPr>
          <w:lang w:val="pl-PL"/>
        </w:rPr>
      </w:pPr>
      <w:r w:rsidRPr="006304F9">
        <w:rPr>
          <w:rFonts w:ascii="Times New Roman" w:hAnsi="Times New Roman"/>
          <w:lang w:val="pl-PL"/>
        </w:rPr>
        <w:t>Zamawiający nie żąda wniesienia zabezpieczenia należytego wykonania umowy.</w:t>
      </w:r>
    </w:p>
    <w:p w:rsidR="00632DE2" w:rsidRPr="006304F9" w:rsidRDefault="000D50D1">
      <w:pPr>
        <w:pStyle w:val="Nagwek1"/>
        <w:numPr>
          <w:ilvl w:val="0"/>
          <w:numId w:val="1"/>
        </w:numPr>
        <w:tabs>
          <w:tab w:val="left" w:pos="851"/>
        </w:tabs>
        <w:suppressAutoHyphens/>
        <w:spacing w:before="482" w:after="227"/>
        <w:contextualSpacing/>
        <w:rPr>
          <w:rFonts w:ascii="Times New Roman" w:hAnsi="Times New Roman"/>
          <w:szCs w:val="22"/>
          <w:lang w:val="pl-PL"/>
        </w:rPr>
      </w:pPr>
      <w:r w:rsidRPr="006304F9">
        <w:rPr>
          <w:rFonts w:ascii="Times New Roman" w:hAnsi="Times New Roman"/>
          <w:szCs w:val="22"/>
          <w:lang w:val="pl-PL"/>
        </w:rPr>
        <w:t>Istotne dla stron postanowienia, które zostaną wprowadzone do treści zawieranej umowy, jeżeli Zamawiający wymaga od Wykonawcy, aby zawarł z nim umowę w sprawie zamówienia publicznego na takich warunkach</w:t>
      </w:r>
    </w:p>
    <w:p w:rsidR="00632DE2" w:rsidRPr="006304F9" w:rsidRDefault="000D50D1">
      <w:pPr>
        <w:pStyle w:val="Akapitzlist1"/>
        <w:numPr>
          <w:ilvl w:val="0"/>
          <w:numId w:val="22"/>
        </w:numPr>
        <w:suppressAutoHyphens/>
        <w:spacing w:after="0"/>
        <w:ind w:left="709"/>
        <w:rPr>
          <w:rFonts w:ascii="Times New Roman" w:hAnsi="Times New Roman"/>
          <w:color w:val="000000"/>
          <w:lang w:val="pl-PL"/>
        </w:rPr>
      </w:pPr>
      <w:r w:rsidRPr="006304F9">
        <w:rPr>
          <w:rFonts w:ascii="Times New Roman" w:hAnsi="Times New Roman"/>
          <w:color w:val="000000"/>
          <w:lang w:val="pl-PL"/>
        </w:rPr>
        <w:t>Zgodnie z art. 139 i 140 Pzp umowa w sprawie niniejszego zamówienia:</w:t>
      </w:r>
    </w:p>
    <w:p w:rsidR="00632DE2" w:rsidRPr="006304F9" w:rsidRDefault="000D50D1" w:rsidP="00A4073A">
      <w:pPr>
        <w:pStyle w:val="Akapitzlist1"/>
        <w:numPr>
          <w:ilvl w:val="2"/>
          <w:numId w:val="34"/>
        </w:numPr>
        <w:suppressAutoHyphens/>
        <w:spacing w:after="0"/>
        <w:ind w:left="1418" w:hanging="425"/>
        <w:rPr>
          <w:rFonts w:ascii="Times New Roman" w:hAnsi="Times New Roman"/>
          <w:lang w:val="pl-PL"/>
        </w:rPr>
      </w:pPr>
      <w:r w:rsidRPr="006304F9">
        <w:rPr>
          <w:rFonts w:ascii="Times New Roman" w:hAnsi="Times New Roman"/>
          <w:lang w:val="pl-PL"/>
        </w:rPr>
        <w:lastRenderedPageBreak/>
        <w:t>zostanie zawarta w formie pisemnej,</w:t>
      </w:r>
    </w:p>
    <w:p w:rsidR="00632DE2" w:rsidRPr="006304F9" w:rsidRDefault="000D50D1" w:rsidP="00A4073A">
      <w:pPr>
        <w:pStyle w:val="Akapitzlist1"/>
        <w:numPr>
          <w:ilvl w:val="2"/>
          <w:numId w:val="34"/>
        </w:numPr>
        <w:suppressAutoHyphens/>
        <w:spacing w:after="0"/>
        <w:ind w:left="1418" w:hanging="425"/>
        <w:rPr>
          <w:rFonts w:ascii="Times New Roman" w:hAnsi="Times New Roman"/>
          <w:lang w:val="pl-PL"/>
        </w:rPr>
      </w:pPr>
      <w:r w:rsidRPr="006304F9">
        <w:rPr>
          <w:rFonts w:ascii="Times New Roman" w:hAnsi="Times New Roman"/>
          <w:lang w:val="pl-PL"/>
        </w:rPr>
        <w:t>mają do niej zastosowanie przepisy Kodeksu cywilnego, jeżeli przepisy ustawy Pzp nie stanowią inaczej,</w:t>
      </w:r>
    </w:p>
    <w:p w:rsidR="00632DE2" w:rsidRPr="006304F9" w:rsidRDefault="000D50D1" w:rsidP="00A4073A">
      <w:pPr>
        <w:pStyle w:val="Akapitzlist1"/>
        <w:numPr>
          <w:ilvl w:val="2"/>
          <w:numId w:val="34"/>
        </w:numPr>
        <w:suppressAutoHyphens/>
        <w:spacing w:after="0"/>
        <w:ind w:left="1418" w:hanging="425"/>
        <w:rPr>
          <w:rFonts w:ascii="Times New Roman" w:hAnsi="Times New Roman"/>
          <w:lang w:val="pl-PL"/>
        </w:rPr>
      </w:pPr>
      <w:r w:rsidRPr="006304F9">
        <w:rPr>
          <w:rFonts w:ascii="Times New Roman" w:hAnsi="Times New Roman"/>
          <w:lang w:val="pl-PL"/>
        </w:rPr>
        <w:t>jest jawna i podlega udostępnieniu na zasadach określonych w przepisach o dostępie do informacji publicznej,</w:t>
      </w:r>
    </w:p>
    <w:p w:rsidR="00632DE2" w:rsidRPr="006304F9" w:rsidRDefault="000D50D1" w:rsidP="00A4073A">
      <w:pPr>
        <w:pStyle w:val="Akapitzlist1"/>
        <w:numPr>
          <w:ilvl w:val="2"/>
          <w:numId w:val="34"/>
        </w:numPr>
        <w:suppressAutoHyphens/>
        <w:spacing w:after="0"/>
        <w:ind w:left="1418" w:hanging="425"/>
        <w:rPr>
          <w:rFonts w:ascii="Times New Roman" w:hAnsi="Times New Roman"/>
          <w:lang w:val="pl-PL"/>
        </w:rPr>
      </w:pPr>
      <w:r w:rsidRPr="006304F9">
        <w:rPr>
          <w:rFonts w:ascii="Times New Roman" w:hAnsi="Times New Roman"/>
          <w:lang w:val="pl-PL"/>
        </w:rPr>
        <w:t>umowa podlega unieważnieniu w części wykraczającej poza określenie przedmiotu zamówienia zawartego w SIWZ.</w:t>
      </w:r>
    </w:p>
    <w:p w:rsidR="00632DE2" w:rsidRPr="006304F9" w:rsidRDefault="000D50D1">
      <w:pPr>
        <w:pStyle w:val="Akapitzlist1"/>
        <w:numPr>
          <w:ilvl w:val="0"/>
          <w:numId w:val="22"/>
        </w:numPr>
        <w:suppressAutoHyphens/>
        <w:spacing w:after="120"/>
        <w:ind w:left="993"/>
        <w:rPr>
          <w:rFonts w:ascii="Times New Roman" w:hAnsi="Times New Roman"/>
          <w:lang w:val="pl-PL"/>
        </w:rPr>
      </w:pPr>
      <w:r w:rsidRPr="006304F9">
        <w:rPr>
          <w:rFonts w:ascii="Times New Roman" w:hAnsi="Times New Roman"/>
          <w:lang w:val="pl-PL"/>
        </w:rPr>
        <w:t>Wykonawcy występujący wspólnie ponoszą solidarną odpowiedzialność za wykonanie umowy.</w:t>
      </w:r>
    </w:p>
    <w:p w:rsidR="00632DE2" w:rsidRPr="006304F9" w:rsidRDefault="000D50D1">
      <w:pPr>
        <w:pStyle w:val="Akapitzlist1"/>
        <w:numPr>
          <w:ilvl w:val="0"/>
          <w:numId w:val="22"/>
        </w:numPr>
        <w:suppressAutoHyphens/>
        <w:spacing w:after="120"/>
        <w:ind w:left="993"/>
        <w:rPr>
          <w:rFonts w:ascii="Times New Roman" w:hAnsi="Times New Roman"/>
          <w:lang w:val="pl-PL"/>
        </w:rPr>
      </w:pPr>
      <w:r w:rsidRPr="006304F9">
        <w:rPr>
          <w:rFonts w:ascii="Times New Roman" w:hAnsi="Times New Roman"/>
          <w:lang w:val="pl-PL"/>
        </w:rPr>
        <w:t>Zamawiający przewiduje możliwość zmiany postanowień zawartej umowy (w formie aneksu) w stosunku do treści oferty zgodnie z art. 144 ust. 1 pkt. 1 ustawy Pzp:</w:t>
      </w:r>
    </w:p>
    <w:p w:rsidR="00632DE2" w:rsidRPr="006304F9" w:rsidRDefault="000D50D1" w:rsidP="00A4073A">
      <w:pPr>
        <w:pStyle w:val="Akapitzlist1"/>
        <w:numPr>
          <w:ilvl w:val="3"/>
          <w:numId w:val="34"/>
        </w:numPr>
        <w:suppressAutoHyphens/>
        <w:spacing w:after="120"/>
        <w:ind w:left="1560"/>
        <w:rPr>
          <w:rFonts w:ascii="Times New Roman" w:hAnsi="Times New Roman"/>
          <w:lang w:val="pl-PL"/>
        </w:rPr>
      </w:pPr>
      <w:r w:rsidRPr="006304F9">
        <w:rPr>
          <w:rFonts w:ascii="Times New Roman" w:hAnsi="Times New Roman"/>
          <w:lang w:val="pl-PL"/>
        </w:rPr>
        <w:t>Możliwość wcześniejszej spłaty zobowiązania – bez pobierania dodatkowych opłat z tego tytułu, poza kosztami przedstawionymi w ofercie Wykonawcy. Zamawiający dopuszcza zmianę terminu zakończenia wykonania zamówienia. W przypadku wcześniejszej spłaty zobowiązania Zamawiający poinformuje Wykonawcę w terminie 7 dni kalendarzowych przed planowaną spłatą.</w:t>
      </w:r>
    </w:p>
    <w:p w:rsidR="00632DE2" w:rsidRPr="006304F9" w:rsidRDefault="000D50D1" w:rsidP="00A4073A">
      <w:pPr>
        <w:pStyle w:val="Akapitzlist1"/>
        <w:numPr>
          <w:ilvl w:val="3"/>
          <w:numId w:val="34"/>
        </w:numPr>
        <w:suppressAutoHyphens/>
        <w:spacing w:after="120"/>
        <w:ind w:left="1560"/>
        <w:rPr>
          <w:rFonts w:ascii="Times New Roman" w:hAnsi="Times New Roman"/>
          <w:lang w:val="pl-PL"/>
        </w:rPr>
      </w:pPr>
      <w:r w:rsidRPr="006304F9">
        <w:rPr>
          <w:rFonts w:ascii="Times New Roman" w:hAnsi="Times New Roman"/>
          <w:lang w:val="pl-PL"/>
        </w:rPr>
        <w:t>Możliwość zmian w harmonogramie spłat w poszczególnych latach z zachowaniem ostatecznego terminu spłaty wierzytelności po uprzedniej akceptacji przez Wykonawcę złożonego przez Zamawiającego do niego pisemnego wniosku najpóźniej na 15 dni roboczych przed terminem płatności.</w:t>
      </w:r>
    </w:p>
    <w:p w:rsidR="00632DE2" w:rsidRPr="006304F9" w:rsidRDefault="000D50D1" w:rsidP="00A4073A">
      <w:pPr>
        <w:pStyle w:val="Akapitzlist1"/>
        <w:numPr>
          <w:ilvl w:val="3"/>
          <w:numId w:val="34"/>
        </w:numPr>
        <w:suppressAutoHyphens/>
        <w:spacing w:after="120"/>
        <w:ind w:left="1560"/>
        <w:rPr>
          <w:rFonts w:ascii="Times New Roman" w:hAnsi="Times New Roman"/>
          <w:lang w:val="pl-PL"/>
        </w:rPr>
      </w:pPr>
      <w:r w:rsidRPr="006304F9">
        <w:rPr>
          <w:rFonts w:ascii="Times New Roman" w:hAnsi="Times New Roman"/>
          <w:lang w:val="pl-PL"/>
        </w:rPr>
        <w:t>Możliwość przesunięcia terminu spłacenia wierzytelności Zamawiającego na późniejszy – w przypadku niemożliwości zawarcia umowy spowodowanej przedłużającą się procedurą przetargową. W takim przypadku kwota finansowania może również ulec zmniejszeniu.</w:t>
      </w:r>
    </w:p>
    <w:p w:rsidR="00632DE2" w:rsidRPr="006304F9" w:rsidRDefault="000D50D1" w:rsidP="00A4073A">
      <w:pPr>
        <w:pStyle w:val="Akapitzlist1"/>
        <w:numPr>
          <w:ilvl w:val="3"/>
          <w:numId w:val="34"/>
        </w:numPr>
        <w:suppressAutoHyphens/>
        <w:spacing w:after="120"/>
        <w:ind w:left="1560"/>
        <w:rPr>
          <w:rFonts w:ascii="Times New Roman" w:hAnsi="Times New Roman"/>
          <w:lang w:val="pl-PL"/>
        </w:rPr>
      </w:pPr>
      <w:r w:rsidRPr="006304F9">
        <w:rPr>
          <w:rFonts w:ascii="Times New Roman" w:hAnsi="Times New Roman"/>
          <w:lang w:val="pl-PL"/>
        </w:rPr>
        <w:t>W przypadku zmiany przepisów, o których mowa w art. 142 ust. 5 ustawy, skutkujących zmianą kosztów wykonania Przedmiotu zamówienia przez Wykonawcę, każda ze stron Umowy, w terminie 30 dni od daty wejścia w życie przepisów wprowadzających te zmiany, może wystąpić do drugiej strony o przeprowadzenie negocjacji w sprawie dokonania odpowiedniej zmiany wysokości wynagrodzenia. Podstawą do przeprowadzenia negocjacji będzie przedstawiana każdorazowo Zamawiającemu kalkulacja kosztów Wykonawcy w formie pisemnej, uwzględniająca wpływ wejścia w życie przepisów dokonujących te zmiany na koszty wykonania Przedmiotu umowy przez Wykonawcę. Wykonawca będzie zobowiązany do przedstawienia stosownej kalkulacji na pisemne żądanie Zamawiającego, w terminie 10 dni kalendarzowych od otrzymania żądania.</w:t>
      </w:r>
    </w:p>
    <w:p w:rsidR="00632DE2" w:rsidRPr="006304F9" w:rsidRDefault="000D50D1">
      <w:pPr>
        <w:pStyle w:val="Akapitzlist1"/>
        <w:numPr>
          <w:ilvl w:val="0"/>
          <w:numId w:val="22"/>
        </w:numPr>
        <w:suppressAutoHyphens/>
        <w:spacing w:after="120"/>
        <w:ind w:left="993"/>
        <w:rPr>
          <w:rFonts w:ascii="Times New Roman" w:hAnsi="Times New Roman"/>
          <w:lang w:val="pl-PL"/>
        </w:rPr>
      </w:pPr>
      <w:r w:rsidRPr="006304F9">
        <w:rPr>
          <w:rFonts w:ascii="Times New Roman" w:hAnsi="Times New Roman"/>
          <w:lang w:val="pl-PL"/>
        </w:rPr>
        <w:t>Zakazuje się istotnych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632DE2" w:rsidRPr="006304F9" w:rsidRDefault="000D50D1">
      <w:pPr>
        <w:pStyle w:val="Nagwek1"/>
        <w:numPr>
          <w:ilvl w:val="0"/>
          <w:numId w:val="1"/>
        </w:numPr>
        <w:tabs>
          <w:tab w:val="left" w:pos="1134"/>
        </w:tabs>
        <w:suppressAutoHyphens/>
        <w:spacing w:after="240"/>
        <w:contextualSpacing/>
        <w:rPr>
          <w:rFonts w:ascii="Times New Roman" w:hAnsi="Times New Roman"/>
          <w:szCs w:val="22"/>
          <w:lang w:val="pl-PL"/>
        </w:rPr>
      </w:pPr>
      <w:r w:rsidRPr="006304F9">
        <w:rPr>
          <w:rFonts w:ascii="Times New Roman" w:hAnsi="Times New Roman"/>
          <w:szCs w:val="22"/>
          <w:lang w:val="pl-PL"/>
        </w:rPr>
        <w:t>Pouczenie o środkach ochrony prawnej przysługujących Wykonawcy w toku postępowania o udzielenie zamówienia</w:t>
      </w:r>
    </w:p>
    <w:p w:rsidR="00632DE2" w:rsidRPr="006304F9" w:rsidRDefault="000D50D1">
      <w:pPr>
        <w:pStyle w:val="Akapitzlist1"/>
        <w:numPr>
          <w:ilvl w:val="1"/>
          <w:numId w:val="23"/>
        </w:numPr>
        <w:rPr>
          <w:rFonts w:ascii="Times New Roman" w:hAnsi="Times New Roman"/>
          <w:lang w:val="pl-PL"/>
        </w:rPr>
      </w:pPr>
      <w:r w:rsidRPr="006304F9">
        <w:rPr>
          <w:rFonts w:ascii="Times New Roman" w:hAnsi="Times New Roman"/>
          <w:lang w:val="pl-PL"/>
        </w:rPr>
        <w:t>Przepisy ogólne:</w:t>
      </w:r>
    </w:p>
    <w:p w:rsidR="00632DE2" w:rsidRPr="006304F9" w:rsidRDefault="000D50D1">
      <w:pPr>
        <w:pStyle w:val="Akapitzlist1"/>
        <w:numPr>
          <w:ilvl w:val="2"/>
          <w:numId w:val="24"/>
        </w:numPr>
        <w:ind w:left="993" w:hanging="426"/>
        <w:rPr>
          <w:rFonts w:ascii="Times New Roman" w:hAnsi="Times New Roman"/>
          <w:lang w:val="pl-PL"/>
        </w:rPr>
      </w:pPr>
      <w:r w:rsidRPr="006304F9">
        <w:rPr>
          <w:rFonts w:ascii="Times New Roman" w:hAnsi="Times New Roman"/>
          <w:lang w:val="pl-PL"/>
        </w:rPr>
        <w:t>Środki ochrony prawnej przysługują Wykonawcy, a także innemu podmiotowi, jeżeli ma lub miał interes w uzyskaniu danego zamówienia oraz poniósł lub może ponieść szkodę w wyniku naruszenia przez Zamawiającego przepisów ustawy.</w:t>
      </w:r>
    </w:p>
    <w:p w:rsidR="00632DE2" w:rsidRPr="006304F9" w:rsidRDefault="000D50D1">
      <w:pPr>
        <w:pStyle w:val="Akapitzlist1"/>
        <w:numPr>
          <w:ilvl w:val="2"/>
          <w:numId w:val="24"/>
        </w:numPr>
        <w:ind w:left="993" w:hanging="426"/>
        <w:rPr>
          <w:rFonts w:ascii="Times New Roman" w:hAnsi="Times New Roman"/>
          <w:lang w:val="pl-PL"/>
        </w:rPr>
      </w:pPr>
      <w:r w:rsidRPr="006304F9">
        <w:rPr>
          <w:rFonts w:ascii="Times New Roman" w:hAnsi="Times New Roman"/>
          <w:lang w:val="pl-PL"/>
        </w:rPr>
        <w:lastRenderedPageBreak/>
        <w:t>Środki ochrony prawnej wobec ogłoszenia o zamówieniu oraz specyfikacji istotnych warunków zamówienia przysługują również organizacjom wpisanym na listę, o której mowa w art. 154 pkt 5 ustawy Pzp.</w:t>
      </w:r>
    </w:p>
    <w:p w:rsidR="00632DE2" w:rsidRPr="006304F9" w:rsidRDefault="000D50D1">
      <w:pPr>
        <w:pStyle w:val="Akapitzlist1"/>
        <w:numPr>
          <w:ilvl w:val="2"/>
          <w:numId w:val="24"/>
        </w:numPr>
        <w:ind w:left="993" w:hanging="426"/>
        <w:rPr>
          <w:rFonts w:ascii="Times New Roman" w:hAnsi="Times New Roman"/>
          <w:lang w:val="pl-PL"/>
        </w:rPr>
      </w:pPr>
      <w:r w:rsidRPr="006304F9">
        <w:rPr>
          <w:rFonts w:ascii="Times New Roman" w:hAnsi="Times New Roman"/>
          <w:lang w:val="pl-PL"/>
        </w:rPr>
        <w:t>Środkami ochrony prawnej, o których mowa w pkt 1 są:</w:t>
      </w:r>
    </w:p>
    <w:p w:rsidR="00632DE2" w:rsidRPr="006304F9" w:rsidRDefault="000D50D1">
      <w:pPr>
        <w:pStyle w:val="Akapitzlist1"/>
        <w:numPr>
          <w:ilvl w:val="3"/>
          <w:numId w:val="25"/>
        </w:numPr>
        <w:ind w:left="1560"/>
        <w:rPr>
          <w:rFonts w:ascii="Times New Roman" w:hAnsi="Times New Roman"/>
          <w:lang w:val="pl-PL"/>
        </w:rPr>
      </w:pPr>
      <w:r w:rsidRPr="006304F9">
        <w:rPr>
          <w:rFonts w:ascii="Times New Roman" w:hAnsi="Times New Roman"/>
          <w:lang w:val="pl-PL"/>
        </w:rPr>
        <w:t>odwołanie do Prezesa Krajowej Izby Odwoławczej,</w:t>
      </w:r>
    </w:p>
    <w:p w:rsidR="00632DE2" w:rsidRPr="006304F9" w:rsidRDefault="000D50D1">
      <w:pPr>
        <w:pStyle w:val="Akapitzlist1"/>
        <w:numPr>
          <w:ilvl w:val="3"/>
          <w:numId w:val="25"/>
        </w:numPr>
        <w:ind w:left="1560"/>
        <w:rPr>
          <w:rFonts w:ascii="Times New Roman" w:hAnsi="Times New Roman"/>
          <w:lang w:val="pl-PL"/>
        </w:rPr>
      </w:pPr>
      <w:r w:rsidRPr="006304F9">
        <w:rPr>
          <w:rFonts w:ascii="Times New Roman" w:hAnsi="Times New Roman"/>
          <w:lang w:val="pl-PL"/>
        </w:rPr>
        <w:t>skarga do sądu.</w:t>
      </w:r>
    </w:p>
    <w:p w:rsidR="00632DE2" w:rsidRPr="006304F9" w:rsidRDefault="000D50D1">
      <w:pPr>
        <w:pStyle w:val="Akapitzlist1"/>
        <w:numPr>
          <w:ilvl w:val="1"/>
          <w:numId w:val="23"/>
        </w:numPr>
        <w:rPr>
          <w:rFonts w:ascii="Times New Roman" w:hAnsi="Times New Roman"/>
          <w:lang w:val="pl-PL"/>
        </w:rPr>
      </w:pPr>
      <w:r w:rsidRPr="006304F9">
        <w:rPr>
          <w:rFonts w:ascii="Times New Roman" w:hAnsi="Times New Roman"/>
          <w:lang w:val="pl-PL"/>
        </w:rPr>
        <w:t>Informacja o naruszeniu prawa:</w:t>
      </w:r>
    </w:p>
    <w:p w:rsidR="00632DE2" w:rsidRPr="006304F9" w:rsidRDefault="000D50D1">
      <w:pPr>
        <w:pStyle w:val="Akapitzlist1"/>
        <w:numPr>
          <w:ilvl w:val="0"/>
          <w:numId w:val="26"/>
        </w:numPr>
        <w:ind w:left="924" w:hanging="357"/>
        <w:rPr>
          <w:rFonts w:ascii="Times New Roman" w:hAnsi="Times New Roman"/>
          <w:lang w:val="pl-PL"/>
        </w:rPr>
      </w:pPr>
      <w:r w:rsidRPr="006304F9">
        <w:rPr>
          <w:rFonts w:ascii="Times New Roman" w:hAnsi="Times New Roman"/>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632DE2" w:rsidRPr="006304F9" w:rsidRDefault="000D50D1">
      <w:pPr>
        <w:pStyle w:val="Akapitzlist1"/>
        <w:numPr>
          <w:ilvl w:val="0"/>
          <w:numId w:val="26"/>
        </w:numPr>
        <w:ind w:left="924" w:hanging="357"/>
        <w:rPr>
          <w:rFonts w:ascii="Times New Roman" w:hAnsi="Times New Roman"/>
          <w:lang w:val="pl-PL"/>
        </w:rPr>
      </w:pPr>
      <w:r w:rsidRPr="006304F9">
        <w:rPr>
          <w:rFonts w:ascii="Times New Roman" w:hAnsi="Times New Roman"/>
          <w:lang w:val="pl-PL"/>
        </w:rPr>
        <w:t>W przypadku uznania zasadności przekazanej informacji Zamawiający powtarza czynność albo dokonuje czynności zaniechanej, informując o tym Wykonawców w sposób przewidziany w ustawie dla tej czynności.</w:t>
      </w:r>
    </w:p>
    <w:p w:rsidR="00632DE2" w:rsidRPr="006304F9" w:rsidRDefault="000D50D1">
      <w:pPr>
        <w:pStyle w:val="Akapitzlist1"/>
        <w:numPr>
          <w:ilvl w:val="0"/>
          <w:numId w:val="26"/>
        </w:numPr>
        <w:ind w:left="924" w:hanging="357"/>
        <w:rPr>
          <w:rFonts w:ascii="Times New Roman" w:hAnsi="Times New Roman"/>
          <w:lang w:val="pl-PL"/>
        </w:rPr>
      </w:pPr>
      <w:r w:rsidRPr="006304F9">
        <w:rPr>
          <w:rFonts w:ascii="Times New Roman" w:hAnsi="Times New Roman"/>
          <w:lang w:val="pl-PL"/>
        </w:rPr>
        <w:t>Na czynności, o których mowa w pkt. 2, nie przysługuje odwołanie, z zastrzeżeniem art. 180 ust. 2 ustawy Pzp.</w:t>
      </w:r>
    </w:p>
    <w:p w:rsidR="00632DE2" w:rsidRPr="006304F9" w:rsidRDefault="000D50D1">
      <w:pPr>
        <w:pStyle w:val="Akapitzlist1"/>
        <w:numPr>
          <w:ilvl w:val="1"/>
          <w:numId w:val="23"/>
        </w:numPr>
        <w:rPr>
          <w:rFonts w:ascii="Times New Roman" w:hAnsi="Times New Roman"/>
          <w:lang w:val="pl-PL"/>
        </w:rPr>
      </w:pPr>
      <w:r w:rsidRPr="006304F9">
        <w:rPr>
          <w:rFonts w:ascii="Times New Roman" w:hAnsi="Times New Roman"/>
          <w:lang w:val="pl-PL"/>
        </w:rPr>
        <w:t>Odwołanie:</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Odwołanie przysługuje wyłącznie od niezgodnej z przepisami ustawy czynności zamawiającego podjętej w postępowaniu o udzielenie zamówienia lub zaniechania czynności, do której zamawiający jest zobowiązany na podstawie ustawy Pzp.</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 xml:space="preserve">Odwołanie wnosi się do Prezesa Izby w terminach określonych w art. 182 ustawy Pzp, w formie pisemnej lub w postaci elektronicznej, podpisane bezpiecznym podpisem elektronicznym weryfikowanym przy pomocy ważnego kwalifikowanego certyfikatu lub równoważnego środka, spełniającego wymagania dla tego rodzaju podpisu. </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W przypadku wniesienia odwołania po upływie terminu składania ofert, bieg terminu związania ofertą ulega zawieszeniu do czasu ogłoszenia przez Izbę orzeczenia.</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Izba rozpoznaje odwołanie w terminie 15 dni od jego doręczenia Prezesowi Izby.</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Wykonawca może przystąpić do postępowania odwoławczego w terminach i na zasadach określonych w art. 185 ustawy Pzp.</w:t>
      </w:r>
    </w:p>
    <w:p w:rsidR="00632DE2" w:rsidRPr="006304F9" w:rsidRDefault="000D50D1">
      <w:pPr>
        <w:pStyle w:val="Akapitzlist1"/>
        <w:numPr>
          <w:ilvl w:val="0"/>
          <w:numId w:val="27"/>
        </w:numPr>
        <w:ind w:left="924" w:hanging="357"/>
        <w:rPr>
          <w:rFonts w:ascii="Times New Roman" w:hAnsi="Times New Roman"/>
          <w:lang w:val="pl-PL"/>
        </w:rPr>
      </w:pPr>
      <w:r w:rsidRPr="006304F9">
        <w:rPr>
          <w:rFonts w:ascii="Times New Roman" w:hAnsi="Times New Roman"/>
          <w:lang w:val="pl-PL"/>
        </w:rPr>
        <w:t>Źródło, gdzie można uzyskać informacje na temat składania odwołań: Urząd Zamówień Publicznych, ul. Postępu 17a, PL-02-676 Warszawa, e-mail: odwołania@uzp.gov.pl, tel.: +48 22 458 78 01, faks: +48 22 458 78 00; URL: www.uzp.gov.pl.</w:t>
      </w:r>
    </w:p>
    <w:p w:rsidR="00632DE2" w:rsidRPr="006304F9" w:rsidRDefault="000D50D1">
      <w:pPr>
        <w:pStyle w:val="Akapitzlist1"/>
        <w:numPr>
          <w:ilvl w:val="1"/>
          <w:numId w:val="23"/>
        </w:numPr>
        <w:rPr>
          <w:rFonts w:ascii="Times New Roman" w:hAnsi="Times New Roman"/>
          <w:lang w:val="pl-PL"/>
        </w:rPr>
      </w:pPr>
      <w:r w:rsidRPr="006304F9">
        <w:rPr>
          <w:rFonts w:ascii="Times New Roman" w:hAnsi="Times New Roman"/>
          <w:lang w:val="pl-PL"/>
        </w:rPr>
        <w:lastRenderedPageBreak/>
        <w:t>Skarga do sądu:</w:t>
      </w:r>
    </w:p>
    <w:p w:rsidR="00632DE2" w:rsidRPr="006304F9" w:rsidRDefault="000D50D1">
      <w:pPr>
        <w:pStyle w:val="Akapitzlist1"/>
        <w:numPr>
          <w:ilvl w:val="3"/>
          <w:numId w:val="23"/>
        </w:numPr>
        <w:ind w:left="993"/>
        <w:rPr>
          <w:rFonts w:ascii="Times New Roman" w:hAnsi="Times New Roman"/>
          <w:lang w:val="pl-PL"/>
        </w:rPr>
      </w:pPr>
      <w:r w:rsidRPr="006304F9">
        <w:rPr>
          <w:rFonts w:ascii="Times New Roman" w:hAnsi="Times New Roman"/>
          <w:lang w:val="pl-PL"/>
        </w:rPr>
        <w:t>Na orzeczenie Izby stronom oraz uczestnikom postępowania odwoławczego przysługuje skarga do sądu.</w:t>
      </w:r>
    </w:p>
    <w:p w:rsidR="00632DE2" w:rsidRPr="006304F9" w:rsidRDefault="000D50D1">
      <w:pPr>
        <w:pStyle w:val="Akapitzlist1"/>
        <w:numPr>
          <w:ilvl w:val="3"/>
          <w:numId w:val="23"/>
        </w:numPr>
        <w:ind w:left="993"/>
        <w:rPr>
          <w:rFonts w:ascii="Times New Roman" w:hAnsi="Times New Roman"/>
          <w:lang w:val="pl-PL"/>
        </w:rPr>
      </w:pPr>
      <w:r w:rsidRPr="006304F9">
        <w:rPr>
          <w:rFonts w:ascii="Times New Roman" w:hAnsi="Times New Roman"/>
          <w:lang w:val="pl-PL"/>
        </w:rPr>
        <w:t>Skargę wnosi się do sądu okręgowego właściwego dla siedziby albo miejsca zamieszkania Zamawiającego, za pośrednictwem Prezesa Urzędu w terminie 7 dni od dnia doręczenia orzeczenia Izby, przesyłając jednocześnie jej odpis przeciwnikowi skargi.</w:t>
      </w:r>
    </w:p>
    <w:p w:rsidR="00632DE2" w:rsidRPr="006304F9" w:rsidRDefault="000D50D1">
      <w:pPr>
        <w:pStyle w:val="Akapitzlist1"/>
        <w:numPr>
          <w:ilvl w:val="3"/>
          <w:numId w:val="23"/>
        </w:numPr>
        <w:ind w:left="993"/>
        <w:rPr>
          <w:rFonts w:ascii="Times New Roman" w:hAnsi="Times New Roman"/>
          <w:lang w:val="pl-PL"/>
        </w:rPr>
      </w:pPr>
      <w:r w:rsidRPr="006304F9">
        <w:rPr>
          <w:rFonts w:ascii="Times New Roman" w:hAnsi="Times New Roman"/>
          <w:lang w:val="pl-PL"/>
        </w:rPr>
        <w:t xml:space="preserve">Sąd rozpoznaje skargę niezwłocznie, nie później jednak niż w terminie 1 miesiąca od dnia wpłynięcia skargi do sądu. </w:t>
      </w:r>
    </w:p>
    <w:p w:rsidR="00632DE2" w:rsidRPr="006304F9" w:rsidRDefault="000D50D1">
      <w:pPr>
        <w:pStyle w:val="Akapitzlist1"/>
        <w:numPr>
          <w:ilvl w:val="3"/>
          <w:numId w:val="23"/>
        </w:numPr>
        <w:ind w:left="993"/>
        <w:rPr>
          <w:rFonts w:ascii="Times New Roman" w:hAnsi="Times New Roman"/>
          <w:lang w:val="pl-PL"/>
        </w:rPr>
      </w:pPr>
      <w:r w:rsidRPr="006304F9">
        <w:rPr>
          <w:rFonts w:ascii="Times New Roman" w:hAnsi="Times New Roman"/>
          <w:lang w:val="pl-PL"/>
        </w:rPr>
        <w:t>Od wyroku sądu lub postanowienia kończącego postępowania w sprawie, nie przysługuje skarga kasacyjna. Przepisu nie stosuje się do Prezesa Urzędu.</w:t>
      </w:r>
    </w:p>
    <w:p w:rsidR="00632DE2" w:rsidRPr="006304F9" w:rsidRDefault="000D50D1">
      <w:pPr>
        <w:pStyle w:val="Nagwek1"/>
        <w:numPr>
          <w:ilvl w:val="0"/>
          <w:numId w:val="1"/>
        </w:numPr>
        <w:tabs>
          <w:tab w:val="left" w:pos="1134"/>
        </w:tabs>
        <w:suppressAutoHyphens/>
        <w:spacing w:before="240" w:after="120"/>
        <w:contextualSpacing/>
        <w:rPr>
          <w:rFonts w:ascii="Times New Roman" w:hAnsi="Times New Roman"/>
          <w:szCs w:val="22"/>
          <w:lang w:val="pl-PL"/>
        </w:rPr>
      </w:pPr>
      <w:r w:rsidRPr="006304F9">
        <w:rPr>
          <w:rFonts w:ascii="Times New Roman" w:hAnsi="Times New Roman"/>
          <w:szCs w:val="22"/>
          <w:lang w:val="pl-PL"/>
        </w:rPr>
        <w:t>Podwykonawstwo</w:t>
      </w:r>
    </w:p>
    <w:p w:rsidR="00632DE2" w:rsidRPr="006304F9" w:rsidRDefault="000D50D1">
      <w:pPr>
        <w:pStyle w:val="Akapitzlist1"/>
        <w:numPr>
          <w:ilvl w:val="0"/>
          <w:numId w:val="28"/>
        </w:numPr>
        <w:suppressAutoHyphens/>
        <w:spacing w:after="120"/>
        <w:ind w:left="426"/>
        <w:rPr>
          <w:rFonts w:ascii="Times New Roman" w:hAnsi="Times New Roman"/>
          <w:lang w:val="pl-PL"/>
        </w:rPr>
      </w:pPr>
      <w:r w:rsidRPr="006304F9">
        <w:rPr>
          <w:rFonts w:ascii="Times New Roman" w:hAnsi="Times New Roman"/>
          <w:lang w:val="pl-PL"/>
        </w:rPr>
        <w:t>Zamawiający zastrzega obowiązek osobistego wykonania przez Wykonawcę kluczowych części przedmiotowej usługi, tj.:</w:t>
      </w:r>
    </w:p>
    <w:p w:rsidR="00632DE2" w:rsidRPr="006304F9" w:rsidRDefault="000D50D1" w:rsidP="00A4073A">
      <w:pPr>
        <w:pStyle w:val="Akapitzlist1"/>
        <w:numPr>
          <w:ilvl w:val="2"/>
          <w:numId w:val="34"/>
        </w:numPr>
        <w:suppressAutoHyphens/>
        <w:spacing w:after="120"/>
        <w:ind w:left="567"/>
        <w:rPr>
          <w:rFonts w:ascii="Times New Roman" w:hAnsi="Times New Roman"/>
          <w:lang w:val="pl-PL"/>
        </w:rPr>
      </w:pPr>
      <w:r w:rsidRPr="006304F9">
        <w:rPr>
          <w:rFonts w:ascii="Times New Roman" w:hAnsi="Times New Roman"/>
          <w:lang w:val="pl-PL"/>
        </w:rPr>
        <w:t>części usługi wskazanej w Rozdziale III, ust. 3 SIWZ.</w:t>
      </w:r>
    </w:p>
    <w:p w:rsidR="00632DE2" w:rsidRPr="006304F9" w:rsidRDefault="000D50D1">
      <w:pPr>
        <w:pStyle w:val="Akapitzlist1"/>
        <w:numPr>
          <w:ilvl w:val="0"/>
          <w:numId w:val="28"/>
        </w:numPr>
        <w:suppressAutoHyphens/>
        <w:spacing w:after="120"/>
        <w:ind w:left="426"/>
        <w:rPr>
          <w:rFonts w:ascii="Times New Roman" w:hAnsi="Times New Roman"/>
          <w:lang w:val="pl-PL"/>
        </w:rPr>
      </w:pPr>
      <w:r w:rsidRPr="006304F9">
        <w:rPr>
          <w:rFonts w:ascii="Times New Roman" w:hAnsi="Times New Roman"/>
          <w:lang w:val="pl-PL"/>
        </w:rPr>
        <w:t>Zamawiający, zgodnie z zapisem art. 36b ustawy Pzp żąda wskazania przez Wykonawcę w ofercie części zamówienia, których wykonanie Wykonawca zamierza powierzyć podwykonawcom (</w:t>
      </w:r>
      <w:r w:rsidRPr="006304F9">
        <w:rPr>
          <w:rFonts w:ascii="Times New Roman" w:hAnsi="Times New Roman"/>
          <w:b/>
          <w:lang w:val="pl-PL"/>
        </w:rPr>
        <w:t>załącznik nr 1 do SIWZ - pkt 5</w:t>
      </w:r>
      <w:r w:rsidRPr="006304F9">
        <w:rPr>
          <w:rFonts w:ascii="Times New Roman" w:hAnsi="Times New Roman"/>
          <w:lang w:val="pl-PL"/>
        </w:rPr>
        <w:t>).</w:t>
      </w:r>
    </w:p>
    <w:p w:rsidR="00632DE2" w:rsidRPr="006304F9" w:rsidRDefault="000D50D1">
      <w:pPr>
        <w:pStyle w:val="Akapitzlist1"/>
        <w:numPr>
          <w:ilvl w:val="0"/>
          <w:numId w:val="28"/>
        </w:numPr>
        <w:suppressAutoHyphens/>
        <w:spacing w:after="120"/>
        <w:ind w:left="426"/>
        <w:rPr>
          <w:rFonts w:ascii="Times New Roman" w:hAnsi="Times New Roman"/>
          <w:lang w:val="pl-PL"/>
        </w:rPr>
      </w:pPr>
      <w:r w:rsidRPr="006304F9">
        <w:rPr>
          <w:rFonts w:ascii="Times New Roman" w:hAnsi="Times New Roman"/>
          <w:lang w:val="pl-PL"/>
        </w:rPr>
        <w:t>Zastrzeżenie, o którym mowa w ust. 1, nie jest skuteczne w zakresie, w jakim Wykonawca powołuje się na zasoby innego podmiotu, na zasadach określonych w art. 22a ustawy Pzp, w celu wykazania spełniania warunków, o których mowa w art. 22 ust. 1 ustawy Pzp.</w:t>
      </w:r>
    </w:p>
    <w:p w:rsidR="00632DE2" w:rsidRPr="006304F9" w:rsidRDefault="000D50D1">
      <w:pPr>
        <w:pStyle w:val="Nagwek1"/>
        <w:numPr>
          <w:ilvl w:val="0"/>
          <w:numId w:val="1"/>
        </w:numPr>
        <w:tabs>
          <w:tab w:val="left" w:pos="1134"/>
        </w:tabs>
        <w:suppressAutoHyphens/>
        <w:spacing w:before="240" w:after="120"/>
        <w:contextualSpacing/>
        <w:rPr>
          <w:rFonts w:ascii="Times New Roman" w:hAnsi="Times New Roman"/>
          <w:szCs w:val="22"/>
          <w:lang w:val="pl-PL"/>
        </w:rPr>
      </w:pPr>
      <w:r w:rsidRPr="006304F9">
        <w:rPr>
          <w:rFonts w:ascii="Times New Roman" w:hAnsi="Times New Roman"/>
          <w:szCs w:val="22"/>
          <w:lang w:val="pl-PL"/>
        </w:rPr>
        <w:t>Odrzucenie ofert, unieważnienie postępowania</w:t>
      </w:r>
    </w:p>
    <w:p w:rsidR="00632DE2" w:rsidRPr="006304F9" w:rsidRDefault="000D50D1">
      <w:pPr>
        <w:pStyle w:val="Akapitzlist1"/>
        <w:numPr>
          <w:ilvl w:val="0"/>
          <w:numId w:val="29"/>
        </w:numPr>
        <w:suppressAutoHyphens/>
        <w:spacing w:after="0"/>
        <w:ind w:left="426"/>
        <w:rPr>
          <w:rFonts w:ascii="Times New Roman" w:hAnsi="Times New Roman"/>
          <w:lang w:val="pl-PL"/>
        </w:rPr>
      </w:pPr>
      <w:r w:rsidRPr="006304F9">
        <w:rPr>
          <w:rFonts w:ascii="Times New Roman" w:hAnsi="Times New Roman"/>
          <w:lang w:val="pl-PL"/>
        </w:rPr>
        <w:t>Zamawiający odrzuci ofertę, jeżeli wystąpi co najmniej jedna okoliczność określona w art. 89 ustawy.</w:t>
      </w:r>
    </w:p>
    <w:p w:rsidR="00632DE2" w:rsidRPr="006304F9" w:rsidRDefault="000D50D1">
      <w:pPr>
        <w:pStyle w:val="Akapitzlist1"/>
        <w:numPr>
          <w:ilvl w:val="0"/>
          <w:numId w:val="29"/>
        </w:numPr>
        <w:suppressAutoHyphens/>
        <w:spacing w:after="120"/>
        <w:ind w:left="426"/>
        <w:rPr>
          <w:rFonts w:ascii="Times New Roman" w:hAnsi="Times New Roman"/>
          <w:b/>
          <w:lang w:val="pl-PL"/>
        </w:rPr>
      </w:pPr>
      <w:r w:rsidRPr="006304F9">
        <w:rPr>
          <w:rFonts w:ascii="Times New Roman" w:hAnsi="Times New Roman"/>
          <w:b/>
          <w:lang w:val="pl-PL"/>
        </w:rPr>
        <w:t>Zamawiający unieważnia postępowanie o udzielenie zamówienia, jeżeli:</w:t>
      </w:r>
    </w:p>
    <w:p w:rsidR="00632DE2" w:rsidRPr="006304F9" w:rsidRDefault="000D50D1">
      <w:pPr>
        <w:pStyle w:val="Akapitzlist1"/>
        <w:numPr>
          <w:ilvl w:val="0"/>
          <w:numId w:val="30"/>
        </w:numPr>
        <w:suppressAutoHyphens/>
        <w:spacing w:after="120"/>
        <w:ind w:left="567" w:hanging="357"/>
        <w:rPr>
          <w:rFonts w:ascii="Times New Roman" w:hAnsi="Times New Roman"/>
          <w:lang w:val="pl-PL"/>
        </w:rPr>
      </w:pPr>
      <w:r w:rsidRPr="006304F9">
        <w:rPr>
          <w:rFonts w:ascii="Times New Roman" w:hAnsi="Times New Roman"/>
          <w:lang w:val="pl-PL"/>
        </w:rPr>
        <w:t>nie złożono żadnej oferty niepodlegającej odrzuceniu lub nie wpłynął żaden wniosek o dopuszczenie do udziału w postępowaniu od Wykonawcy niepodlegającego wykluczeniu,</w:t>
      </w:r>
    </w:p>
    <w:p w:rsidR="00632DE2" w:rsidRPr="006304F9" w:rsidRDefault="000D50D1">
      <w:pPr>
        <w:pStyle w:val="Akapitzlist1"/>
        <w:numPr>
          <w:ilvl w:val="0"/>
          <w:numId w:val="30"/>
        </w:numPr>
        <w:suppressAutoHyphens/>
        <w:spacing w:after="120"/>
        <w:ind w:left="567" w:hanging="357"/>
        <w:rPr>
          <w:rFonts w:ascii="Times New Roman" w:hAnsi="Times New Roman"/>
          <w:lang w:val="pl-PL"/>
        </w:rPr>
      </w:pPr>
      <w:r w:rsidRPr="006304F9">
        <w:rPr>
          <w:rFonts w:ascii="Times New Roman" w:hAnsi="Times New Roman"/>
          <w:lang w:val="pl-PL"/>
        </w:rPr>
        <w:t>cena najkorzystniejszej oferty lub oferta z najniższą ceną przewyższa kwotę, którą Zamawiający zamierza przeznaczyć na sfinansowanie zamówienia, chyba że Zamawiający może zwiększyć tę kwotę do ceny najkorzystniejszej oferty,</w:t>
      </w:r>
    </w:p>
    <w:p w:rsidR="00632DE2" w:rsidRPr="006304F9" w:rsidRDefault="000D50D1">
      <w:pPr>
        <w:pStyle w:val="Akapitzlist1"/>
        <w:numPr>
          <w:ilvl w:val="0"/>
          <w:numId w:val="30"/>
        </w:numPr>
        <w:suppressAutoHyphens/>
        <w:spacing w:after="120"/>
        <w:ind w:left="567" w:hanging="357"/>
        <w:rPr>
          <w:rFonts w:ascii="Times New Roman" w:hAnsi="Times New Roman"/>
          <w:lang w:val="pl-PL"/>
        </w:rPr>
      </w:pPr>
      <w:r w:rsidRPr="006304F9">
        <w:rPr>
          <w:rFonts w:ascii="Times New Roman" w:hAnsi="Times New Roman"/>
          <w:lang w:val="pl-PL"/>
        </w:rPr>
        <w:t>w przypadkach, o których mowa w art. 91 ust. 5 ustawy Pzp, zostały złożone oferty dodatkowe o takiej samej cenie,</w:t>
      </w:r>
    </w:p>
    <w:p w:rsidR="00632DE2" w:rsidRPr="006304F9" w:rsidRDefault="000D50D1">
      <w:pPr>
        <w:pStyle w:val="Akapitzlist1"/>
        <w:numPr>
          <w:ilvl w:val="0"/>
          <w:numId w:val="30"/>
        </w:numPr>
        <w:suppressAutoHyphens/>
        <w:spacing w:after="120"/>
        <w:ind w:left="567" w:hanging="357"/>
        <w:rPr>
          <w:rFonts w:ascii="Times New Roman" w:hAnsi="Times New Roman"/>
          <w:lang w:val="pl-PL"/>
        </w:rPr>
      </w:pPr>
      <w:r w:rsidRPr="006304F9">
        <w:rPr>
          <w:rFonts w:ascii="Times New Roman" w:hAnsi="Times New Roman"/>
          <w:lang w:val="pl-PL"/>
        </w:rPr>
        <w:t>wystąpiła istotna zmiana okoliczności powodująca, że prowadzenie postępowania lub wykonanie zamówienia nie leży w interesie publicznym, czego nie można było wcześniej przewidzieć,</w:t>
      </w:r>
    </w:p>
    <w:p w:rsidR="00632DE2" w:rsidRPr="006304F9" w:rsidRDefault="000D50D1">
      <w:pPr>
        <w:pStyle w:val="Akapitzlist1"/>
        <w:numPr>
          <w:ilvl w:val="0"/>
          <w:numId w:val="30"/>
        </w:numPr>
        <w:suppressAutoHyphens/>
        <w:spacing w:after="120"/>
        <w:ind w:left="567" w:hanging="357"/>
        <w:rPr>
          <w:rFonts w:ascii="Times New Roman" w:hAnsi="Times New Roman"/>
          <w:lang w:val="pl-PL"/>
        </w:rPr>
      </w:pPr>
      <w:r w:rsidRPr="006304F9">
        <w:rPr>
          <w:rFonts w:ascii="Times New Roman" w:hAnsi="Times New Roman"/>
          <w:lang w:val="pl-PL"/>
        </w:rPr>
        <w:t>postępowanie obarczone jest niemożliwą do usunięcia wadą uniemożliwiającą zawarcie niepodlegającej unieważnieniu umowy w sprawie zamówienia publicznego.</w:t>
      </w:r>
    </w:p>
    <w:p w:rsidR="00632DE2" w:rsidRPr="006304F9" w:rsidRDefault="000D50D1">
      <w:pPr>
        <w:pStyle w:val="Nagwek1"/>
        <w:numPr>
          <w:ilvl w:val="0"/>
          <w:numId w:val="1"/>
        </w:numPr>
        <w:suppressAutoHyphens/>
        <w:contextualSpacing/>
        <w:rPr>
          <w:rFonts w:ascii="Times New Roman" w:hAnsi="Times New Roman"/>
          <w:szCs w:val="22"/>
          <w:lang w:val="pl-PL"/>
        </w:rPr>
      </w:pPr>
      <w:r w:rsidRPr="006304F9">
        <w:rPr>
          <w:rFonts w:ascii="Times New Roman" w:hAnsi="Times New Roman"/>
          <w:szCs w:val="22"/>
          <w:lang w:val="pl-PL"/>
        </w:rPr>
        <w:t xml:space="preserve">Inne </w:t>
      </w:r>
    </w:p>
    <w:p w:rsidR="00632DE2" w:rsidRPr="006304F9" w:rsidRDefault="000D50D1">
      <w:pPr>
        <w:pStyle w:val="Akapitzlist1"/>
        <w:numPr>
          <w:ilvl w:val="3"/>
          <w:numId w:val="20"/>
        </w:numPr>
        <w:ind w:left="284"/>
        <w:rPr>
          <w:rFonts w:ascii="Times New Roman" w:hAnsi="Times New Roman"/>
          <w:lang w:val="pl-PL"/>
        </w:rPr>
      </w:pPr>
      <w:r w:rsidRPr="006304F9">
        <w:rPr>
          <w:rFonts w:ascii="Times New Roman" w:hAnsi="Times New Roman"/>
          <w:lang w:val="pl-PL"/>
        </w:rPr>
        <w:t>Do spraw nieuregulowanych w niniejszej Specyfikacji Istotnych Warunków Zamówienia mają zastosowane przepisy ustawy z dnia 29 stycznia 2004 roku Prawo zamówień publicznych (tekst jednolity Dz. U. z 201</w:t>
      </w:r>
      <w:r w:rsidR="00765AA7">
        <w:rPr>
          <w:rFonts w:ascii="Times New Roman" w:hAnsi="Times New Roman"/>
          <w:lang w:val="pl-PL"/>
        </w:rPr>
        <w:t>7</w:t>
      </w:r>
      <w:r w:rsidRPr="006304F9">
        <w:rPr>
          <w:rFonts w:ascii="Times New Roman" w:hAnsi="Times New Roman"/>
          <w:lang w:val="pl-PL"/>
        </w:rPr>
        <w:t xml:space="preserve"> r., poz. </w:t>
      </w:r>
      <w:r w:rsidR="00765AA7">
        <w:rPr>
          <w:rFonts w:ascii="Times New Roman" w:hAnsi="Times New Roman"/>
          <w:lang w:val="pl-PL"/>
        </w:rPr>
        <w:t>1579</w:t>
      </w:r>
      <w:r w:rsidRPr="006304F9">
        <w:rPr>
          <w:rFonts w:ascii="Times New Roman" w:hAnsi="Times New Roman"/>
          <w:lang w:val="pl-PL"/>
        </w:rPr>
        <w:t>) oraz Kodeksu cywilnego (tekst jednolity Dz. U. z 2017 r. poz. 459).</w:t>
      </w:r>
    </w:p>
    <w:p w:rsidR="00632DE2" w:rsidRPr="006304F9" w:rsidRDefault="000D50D1">
      <w:pPr>
        <w:pStyle w:val="Akapitzlist1"/>
        <w:numPr>
          <w:ilvl w:val="3"/>
          <w:numId w:val="20"/>
        </w:numPr>
        <w:ind w:left="284"/>
        <w:rPr>
          <w:rFonts w:ascii="Times New Roman" w:hAnsi="Times New Roman"/>
          <w:lang w:val="pl-PL"/>
        </w:rPr>
      </w:pPr>
      <w:r w:rsidRPr="006304F9">
        <w:rPr>
          <w:rFonts w:ascii="Times New Roman" w:hAnsi="Times New Roman"/>
          <w:lang w:val="pl-PL"/>
        </w:rPr>
        <w:t>Zamawiający nie przewiduje rozliczeń w walutach obcych.</w:t>
      </w:r>
    </w:p>
    <w:p w:rsidR="00632DE2" w:rsidRPr="006304F9" w:rsidRDefault="000D50D1">
      <w:pPr>
        <w:pStyle w:val="Akapitzlist1"/>
        <w:numPr>
          <w:ilvl w:val="3"/>
          <w:numId w:val="20"/>
        </w:numPr>
        <w:ind w:left="284"/>
        <w:rPr>
          <w:rFonts w:ascii="Times New Roman" w:hAnsi="Times New Roman"/>
          <w:lang w:val="pl-PL"/>
        </w:rPr>
      </w:pPr>
      <w:r w:rsidRPr="006304F9">
        <w:rPr>
          <w:rFonts w:ascii="Times New Roman" w:hAnsi="Times New Roman"/>
          <w:lang w:val="pl-PL"/>
        </w:rPr>
        <w:t>Zamawiający nie dopuszcza składania ofert częściowych.</w:t>
      </w:r>
    </w:p>
    <w:p w:rsidR="00632DE2" w:rsidRPr="00BF618B" w:rsidRDefault="000D50D1" w:rsidP="00BF618B">
      <w:pPr>
        <w:pStyle w:val="Akapitzlist1"/>
        <w:numPr>
          <w:ilvl w:val="3"/>
          <w:numId w:val="20"/>
        </w:numPr>
        <w:ind w:left="284"/>
        <w:rPr>
          <w:rFonts w:ascii="Times New Roman" w:hAnsi="Times New Roman"/>
          <w:lang w:val="pl-PL"/>
        </w:rPr>
      </w:pPr>
      <w:r w:rsidRPr="006304F9">
        <w:rPr>
          <w:rFonts w:ascii="Times New Roman" w:hAnsi="Times New Roman"/>
          <w:lang w:val="pl-PL"/>
        </w:rPr>
        <w:lastRenderedPageBreak/>
        <w:t>Zamawiający nie przewiduje zawarcia umowy ra</w:t>
      </w:r>
      <w:r w:rsidRPr="00BF618B">
        <w:rPr>
          <w:rFonts w:ascii="Times New Roman" w:hAnsi="Times New Roman"/>
          <w:lang w:val="pl-PL"/>
        </w:rPr>
        <w:t>mowej.</w:t>
      </w:r>
    </w:p>
    <w:p w:rsidR="00632DE2" w:rsidRPr="006304F9" w:rsidRDefault="000D50D1">
      <w:pPr>
        <w:pStyle w:val="Akapitzlist1"/>
        <w:numPr>
          <w:ilvl w:val="3"/>
          <w:numId w:val="20"/>
        </w:numPr>
        <w:ind w:left="284"/>
        <w:rPr>
          <w:rFonts w:ascii="Times New Roman" w:hAnsi="Times New Roman"/>
          <w:lang w:val="pl-PL"/>
        </w:rPr>
      </w:pPr>
      <w:r w:rsidRPr="006304F9">
        <w:rPr>
          <w:rFonts w:ascii="Times New Roman" w:hAnsi="Times New Roman"/>
          <w:lang w:val="pl-PL"/>
        </w:rPr>
        <w:t>Zamawiający nie przewiduje udzielenia zamówień, o których mowa w art. 67 ust. 1 pkt 6 i 7 lub art. 134 ust. 6 pkt 3.</w:t>
      </w:r>
    </w:p>
    <w:p w:rsidR="00632DE2" w:rsidRPr="006304F9" w:rsidRDefault="000D50D1">
      <w:pPr>
        <w:pStyle w:val="Akapitzlist1"/>
        <w:numPr>
          <w:ilvl w:val="3"/>
          <w:numId w:val="20"/>
        </w:numPr>
        <w:ind w:left="284"/>
        <w:rPr>
          <w:rFonts w:ascii="Times New Roman" w:hAnsi="Times New Roman"/>
          <w:lang w:val="pl-PL"/>
        </w:rPr>
      </w:pPr>
      <w:r w:rsidRPr="006304F9">
        <w:rPr>
          <w:rFonts w:ascii="Times New Roman" w:hAnsi="Times New Roman"/>
          <w:lang w:val="pl-PL"/>
        </w:rPr>
        <w:t>Zamawiający nie dopuszcza składania ofert wariantowych.</w:t>
      </w:r>
    </w:p>
    <w:p w:rsidR="00311338" w:rsidRPr="002419CF" w:rsidRDefault="000D50D1" w:rsidP="002419CF">
      <w:pPr>
        <w:pStyle w:val="Akapitzlist1"/>
        <w:numPr>
          <w:ilvl w:val="3"/>
          <w:numId w:val="20"/>
        </w:numPr>
        <w:ind w:left="284"/>
        <w:rPr>
          <w:rFonts w:ascii="Times New Roman" w:hAnsi="Times New Roman"/>
          <w:lang w:val="pl-PL"/>
        </w:rPr>
      </w:pPr>
      <w:r w:rsidRPr="006304F9">
        <w:rPr>
          <w:rFonts w:ascii="Times New Roman" w:hAnsi="Times New Roman"/>
          <w:lang w:val="pl-PL"/>
        </w:rPr>
        <w:t>Zamawiający nie przewiduje aukcji elektronicznej.</w:t>
      </w:r>
    </w:p>
    <w:p w:rsidR="00632DE2" w:rsidRPr="006304F9" w:rsidRDefault="000D50D1">
      <w:pPr>
        <w:pStyle w:val="Nagwek1"/>
        <w:tabs>
          <w:tab w:val="left" w:pos="432"/>
        </w:tabs>
        <w:suppressAutoHyphens/>
        <w:spacing w:after="240"/>
        <w:ind w:left="-284"/>
        <w:contextualSpacing/>
        <w:rPr>
          <w:rFonts w:ascii="Times New Roman" w:hAnsi="Times New Roman"/>
          <w:szCs w:val="22"/>
          <w:lang w:val="pl-PL"/>
        </w:rPr>
      </w:pPr>
      <w:r w:rsidRPr="006304F9">
        <w:rPr>
          <w:rFonts w:ascii="Times New Roman" w:hAnsi="Times New Roman"/>
          <w:szCs w:val="22"/>
          <w:lang w:val="pl-PL"/>
        </w:rPr>
        <w:t>Wykaz załączników do niniejszej Specyfikacji Istotnych Warunków Zamówienia:</w:t>
      </w:r>
    </w:p>
    <w:p w:rsidR="00632DE2" w:rsidRPr="006304F9" w:rsidRDefault="000D50D1">
      <w:pPr>
        <w:pStyle w:val="Akapitzlist1"/>
        <w:numPr>
          <w:ilvl w:val="0"/>
          <w:numId w:val="31"/>
        </w:numPr>
        <w:tabs>
          <w:tab w:val="left" w:pos="142"/>
        </w:tabs>
        <w:suppressAutoHyphens/>
        <w:spacing w:after="120"/>
        <w:ind w:left="142" w:hanging="357"/>
        <w:rPr>
          <w:rFonts w:ascii="Times New Roman" w:hAnsi="Times New Roman"/>
          <w:lang w:val="pl-PL"/>
        </w:rPr>
      </w:pPr>
      <w:r w:rsidRPr="006304F9">
        <w:rPr>
          <w:rFonts w:ascii="Times New Roman" w:hAnsi="Times New Roman"/>
          <w:b/>
          <w:lang w:val="pl-PL"/>
        </w:rPr>
        <w:t>Załącznik nr 1</w:t>
      </w:r>
      <w:r w:rsidRPr="006304F9">
        <w:rPr>
          <w:rFonts w:ascii="Times New Roman" w:hAnsi="Times New Roman"/>
          <w:lang w:val="pl-PL"/>
        </w:rPr>
        <w:t xml:space="preserve"> – Formularz ofertowy;</w:t>
      </w:r>
    </w:p>
    <w:p w:rsidR="00632DE2" w:rsidRPr="006304F9" w:rsidRDefault="000D50D1">
      <w:pPr>
        <w:pStyle w:val="Akapitzlist1"/>
        <w:numPr>
          <w:ilvl w:val="0"/>
          <w:numId w:val="31"/>
        </w:numPr>
        <w:tabs>
          <w:tab w:val="left" w:pos="142"/>
        </w:tabs>
        <w:suppressAutoHyphens/>
        <w:spacing w:after="120"/>
        <w:ind w:left="142" w:hanging="357"/>
        <w:rPr>
          <w:rFonts w:ascii="Times New Roman" w:hAnsi="Times New Roman"/>
          <w:lang w:val="pl-PL"/>
        </w:rPr>
      </w:pPr>
      <w:r w:rsidRPr="006304F9">
        <w:rPr>
          <w:rFonts w:ascii="Times New Roman" w:hAnsi="Times New Roman"/>
          <w:b/>
          <w:lang w:val="pl-PL"/>
        </w:rPr>
        <w:t>Załącznik nr 2</w:t>
      </w:r>
      <w:r w:rsidRPr="006304F9">
        <w:rPr>
          <w:rFonts w:ascii="Times New Roman" w:hAnsi="Times New Roman"/>
          <w:lang w:val="pl-PL"/>
        </w:rPr>
        <w:t xml:space="preserve"> – Jednolity Europejski Dokument Zamówienia (JEDZ);</w:t>
      </w:r>
    </w:p>
    <w:p w:rsidR="00632DE2" w:rsidRPr="00BE5B2C" w:rsidRDefault="000D50D1" w:rsidP="00BE5B2C">
      <w:pPr>
        <w:pStyle w:val="Akapitzlist1"/>
        <w:numPr>
          <w:ilvl w:val="0"/>
          <w:numId w:val="31"/>
        </w:numPr>
        <w:tabs>
          <w:tab w:val="left" w:pos="142"/>
        </w:tabs>
        <w:suppressAutoHyphens/>
        <w:spacing w:after="120"/>
        <w:ind w:left="142" w:hanging="357"/>
        <w:rPr>
          <w:rFonts w:ascii="Times New Roman" w:hAnsi="Times New Roman"/>
          <w:lang w:val="pl-PL"/>
        </w:rPr>
      </w:pPr>
      <w:r w:rsidRPr="006304F9">
        <w:rPr>
          <w:rFonts w:ascii="Times New Roman" w:hAnsi="Times New Roman"/>
          <w:b/>
          <w:lang w:val="pl-PL"/>
        </w:rPr>
        <w:t xml:space="preserve">Załącznik nr 3 </w:t>
      </w:r>
      <w:r w:rsidR="00BE5B2C">
        <w:rPr>
          <w:rFonts w:ascii="Times New Roman" w:hAnsi="Times New Roman"/>
          <w:lang w:val="pl-PL"/>
        </w:rPr>
        <w:t>– Instrukcja wypełnienia JEDZ</w:t>
      </w:r>
    </w:p>
    <w:p w:rsidR="00632DE2" w:rsidRPr="006304F9" w:rsidRDefault="00632DE2">
      <w:pPr>
        <w:pStyle w:val="Akapitzlist1"/>
        <w:tabs>
          <w:tab w:val="left" w:pos="1560"/>
        </w:tabs>
        <w:ind w:left="0"/>
        <w:rPr>
          <w:rFonts w:ascii="Times New Roman" w:hAnsi="Times New Roman"/>
          <w:b/>
          <w:lang w:val="pl-PL"/>
        </w:rPr>
      </w:pPr>
    </w:p>
    <w:p w:rsidR="002419CF" w:rsidRDefault="002419CF" w:rsidP="002419CF">
      <w:pPr>
        <w:pStyle w:val="Akapitzlist"/>
        <w:tabs>
          <w:tab w:val="left" w:pos="1560"/>
        </w:tabs>
        <w:ind w:left="0" w:hanging="284"/>
        <w:rPr>
          <w:rFonts w:ascii="Times New Roman" w:hAnsi="Times New Roman"/>
          <w:b/>
        </w:rPr>
      </w:pPr>
      <w:r>
        <w:rPr>
          <w:rFonts w:ascii="Times New Roman" w:hAnsi="Times New Roman"/>
          <w:b/>
        </w:rPr>
        <w:t>Informacje dodatkowe</w:t>
      </w:r>
    </w:p>
    <w:p w:rsidR="002419CF" w:rsidRPr="00CF2E6E" w:rsidRDefault="001D1049" w:rsidP="00CF2E6E">
      <w:pPr>
        <w:numPr>
          <w:ilvl w:val="3"/>
          <w:numId w:val="37"/>
        </w:numPr>
        <w:tabs>
          <w:tab w:val="num" w:pos="284"/>
        </w:tabs>
        <w:spacing w:after="0"/>
        <w:ind w:left="0" w:firstLine="0"/>
        <w:rPr>
          <w:rFonts w:ascii="Times New Roman" w:hAnsi="Times New Roman"/>
          <w:lang w:val="pl-PL"/>
        </w:rPr>
      </w:pPr>
      <w:r>
        <w:rPr>
          <w:rFonts w:ascii="Times New Roman" w:hAnsi="Times New Roman"/>
          <w:lang w:val="pl-PL"/>
        </w:rPr>
        <w:t>Uchwała N</w:t>
      </w:r>
      <w:r w:rsidR="002419CF" w:rsidRPr="00CF2E6E">
        <w:rPr>
          <w:rFonts w:ascii="Times New Roman" w:hAnsi="Times New Roman"/>
          <w:lang w:val="pl-PL"/>
        </w:rPr>
        <w:t>r XXXVIII/</w:t>
      </w:r>
      <w:r>
        <w:rPr>
          <w:rFonts w:ascii="Times New Roman" w:hAnsi="Times New Roman"/>
          <w:lang w:val="pl-PL"/>
        </w:rPr>
        <w:t>313/</w:t>
      </w:r>
      <w:r w:rsidR="002419CF" w:rsidRPr="00CF2E6E">
        <w:rPr>
          <w:rFonts w:ascii="Times New Roman" w:hAnsi="Times New Roman"/>
          <w:lang w:val="pl-PL"/>
        </w:rPr>
        <w:t>2017 Rady Miejskiej w Drobinie z dnia 28 września 2017 r. w sprawie zaciągnięcia kredytu konsolidacyjnego;</w:t>
      </w:r>
    </w:p>
    <w:p w:rsidR="002419CF" w:rsidRPr="00CF2E6E" w:rsidRDefault="002419CF" w:rsidP="00CF2E6E">
      <w:pPr>
        <w:numPr>
          <w:ilvl w:val="3"/>
          <w:numId w:val="37"/>
        </w:numPr>
        <w:tabs>
          <w:tab w:val="num" w:pos="284"/>
        </w:tabs>
        <w:spacing w:after="0"/>
        <w:ind w:left="0" w:firstLine="0"/>
        <w:rPr>
          <w:rFonts w:ascii="Times New Roman" w:eastAsia="Times New Roman" w:hAnsi="Times New Roman"/>
          <w:lang w:val="pl-PL" w:eastAsia="pl-PL"/>
        </w:rPr>
      </w:pPr>
      <w:r w:rsidRPr="00CF2E6E">
        <w:rPr>
          <w:rFonts w:ascii="Times New Roman" w:hAnsi="Times New Roman"/>
          <w:lang w:val="pl-PL"/>
        </w:rPr>
        <w:t xml:space="preserve">Uchwała </w:t>
      </w:r>
      <w:r w:rsidR="001D1049">
        <w:rPr>
          <w:rFonts w:ascii="Times New Roman" w:hAnsi="Times New Roman"/>
          <w:lang w:val="pl-PL"/>
        </w:rPr>
        <w:t>N</w:t>
      </w:r>
      <w:r w:rsidR="00CF2E6E">
        <w:rPr>
          <w:rFonts w:ascii="Times New Roman" w:hAnsi="Times New Roman"/>
          <w:lang w:val="pl-PL"/>
        </w:rPr>
        <w:t xml:space="preserve">r </w:t>
      </w:r>
      <w:r w:rsidR="001D1049">
        <w:rPr>
          <w:rFonts w:ascii="Times New Roman" w:hAnsi="Times New Roman"/>
          <w:lang w:val="pl-PL"/>
        </w:rPr>
        <w:t>XXXVIII/316/2017</w:t>
      </w:r>
      <w:r w:rsidRPr="00CF2E6E">
        <w:rPr>
          <w:rFonts w:ascii="Times New Roman" w:hAnsi="Times New Roman"/>
          <w:lang w:val="pl-PL"/>
        </w:rPr>
        <w:t xml:space="preserve"> Rady Miejskiej w Drobinie z dnia 28 września 2017 r. w sprawie zmiany Wieloletniej Prognozy Finansowej</w:t>
      </w:r>
      <w:r w:rsidRPr="00CF2E6E">
        <w:rPr>
          <w:rFonts w:ascii="Times New Roman" w:eastAsia="Times New Roman" w:hAnsi="Times New Roman"/>
          <w:lang w:val="pl-PL" w:eastAsia="pl-PL"/>
        </w:rPr>
        <w:t>.</w:t>
      </w:r>
    </w:p>
    <w:p w:rsidR="002419CF" w:rsidRPr="00CF2E6E" w:rsidRDefault="002419CF" w:rsidP="00CF2E6E">
      <w:pPr>
        <w:numPr>
          <w:ilvl w:val="3"/>
          <w:numId w:val="37"/>
        </w:numPr>
        <w:tabs>
          <w:tab w:val="num" w:pos="284"/>
        </w:tabs>
        <w:spacing w:after="0"/>
        <w:ind w:left="0" w:firstLine="0"/>
        <w:rPr>
          <w:rFonts w:ascii="Times New Roman" w:eastAsia="Times New Roman" w:hAnsi="Times New Roman"/>
          <w:lang w:val="pl-PL" w:eastAsia="pl-PL"/>
        </w:rPr>
      </w:pPr>
      <w:r w:rsidRPr="00CF2E6E">
        <w:rPr>
          <w:rFonts w:ascii="Times New Roman" w:eastAsia="Times New Roman" w:hAnsi="Times New Roman"/>
          <w:lang w:val="pl-PL" w:eastAsia="pl-PL"/>
        </w:rPr>
        <w:t>Sprawozdanie fina</w:t>
      </w:r>
      <w:r w:rsidR="00CF2E6E" w:rsidRPr="00CF2E6E">
        <w:rPr>
          <w:rFonts w:ascii="Times New Roman" w:eastAsia="Times New Roman" w:hAnsi="Times New Roman"/>
          <w:lang w:val="pl-PL" w:eastAsia="pl-PL"/>
        </w:rPr>
        <w:t>nsowe z wykonania budżetu w 2014</w:t>
      </w:r>
      <w:r w:rsidRPr="00CF2E6E">
        <w:rPr>
          <w:rFonts w:ascii="Times New Roman" w:eastAsia="Times New Roman" w:hAnsi="Times New Roman"/>
          <w:lang w:val="pl-PL" w:eastAsia="pl-PL"/>
        </w:rPr>
        <w:t xml:space="preserve"> roku.</w:t>
      </w:r>
    </w:p>
    <w:p w:rsidR="002419CF" w:rsidRPr="00CF2E6E" w:rsidRDefault="002419CF" w:rsidP="00CF2E6E">
      <w:pPr>
        <w:numPr>
          <w:ilvl w:val="3"/>
          <w:numId w:val="37"/>
        </w:numPr>
        <w:tabs>
          <w:tab w:val="num" w:pos="284"/>
        </w:tabs>
        <w:spacing w:after="0"/>
        <w:ind w:left="0" w:firstLine="0"/>
        <w:rPr>
          <w:rFonts w:ascii="Times New Roman" w:eastAsia="Times New Roman" w:hAnsi="Times New Roman"/>
          <w:lang w:val="pl-PL" w:eastAsia="pl-PL"/>
        </w:rPr>
      </w:pPr>
      <w:r w:rsidRPr="00CF2E6E">
        <w:rPr>
          <w:rFonts w:ascii="Times New Roman" w:eastAsia="Times New Roman" w:hAnsi="Times New Roman"/>
          <w:lang w:val="pl-PL" w:eastAsia="pl-PL"/>
        </w:rPr>
        <w:t>Sprawozdanie fina</w:t>
      </w:r>
      <w:r w:rsidR="00CF2E6E" w:rsidRPr="00CF2E6E">
        <w:rPr>
          <w:rFonts w:ascii="Times New Roman" w:eastAsia="Times New Roman" w:hAnsi="Times New Roman"/>
          <w:lang w:val="pl-PL" w:eastAsia="pl-PL"/>
        </w:rPr>
        <w:t>nsowe z wykonania budżetu w 2015</w:t>
      </w:r>
      <w:r w:rsidRPr="00CF2E6E">
        <w:rPr>
          <w:rFonts w:ascii="Times New Roman" w:eastAsia="Times New Roman" w:hAnsi="Times New Roman"/>
          <w:lang w:val="pl-PL" w:eastAsia="pl-PL"/>
        </w:rPr>
        <w:t xml:space="preserve"> roku.</w:t>
      </w:r>
    </w:p>
    <w:p w:rsidR="008C4C97" w:rsidRDefault="002419CF" w:rsidP="008C4C97">
      <w:pPr>
        <w:numPr>
          <w:ilvl w:val="3"/>
          <w:numId w:val="37"/>
        </w:numPr>
        <w:tabs>
          <w:tab w:val="num" w:pos="284"/>
        </w:tabs>
        <w:spacing w:after="0"/>
        <w:ind w:left="0" w:firstLine="0"/>
        <w:rPr>
          <w:rFonts w:ascii="Times New Roman" w:eastAsia="Times New Roman" w:hAnsi="Times New Roman"/>
          <w:lang w:val="pl-PL" w:eastAsia="pl-PL"/>
        </w:rPr>
      </w:pPr>
      <w:r w:rsidRPr="00CF2E6E">
        <w:rPr>
          <w:rFonts w:ascii="Times New Roman" w:eastAsia="Times New Roman" w:hAnsi="Times New Roman"/>
          <w:lang w:val="pl-PL" w:eastAsia="pl-PL"/>
        </w:rPr>
        <w:t xml:space="preserve">Sprawozdanie finansowe z wykonania budżetu </w:t>
      </w:r>
      <w:r w:rsidR="00CF2E6E" w:rsidRPr="00CF2E6E">
        <w:rPr>
          <w:rFonts w:ascii="Times New Roman" w:eastAsia="Times New Roman" w:hAnsi="Times New Roman"/>
          <w:lang w:val="pl-PL" w:eastAsia="pl-PL"/>
        </w:rPr>
        <w:t>w 2016</w:t>
      </w:r>
      <w:r w:rsidRPr="00CF2E6E">
        <w:rPr>
          <w:rFonts w:ascii="Times New Roman" w:eastAsia="Times New Roman" w:hAnsi="Times New Roman"/>
          <w:lang w:val="pl-PL" w:eastAsia="pl-PL"/>
        </w:rPr>
        <w:t xml:space="preserve"> roku.</w:t>
      </w:r>
    </w:p>
    <w:p w:rsidR="002419CF" w:rsidRPr="00EC0285" w:rsidRDefault="008C4C97" w:rsidP="00584A1A">
      <w:pPr>
        <w:numPr>
          <w:ilvl w:val="3"/>
          <w:numId w:val="37"/>
        </w:numPr>
        <w:shd w:val="clear" w:color="auto" w:fill="FFFFFF"/>
        <w:tabs>
          <w:tab w:val="num" w:pos="284"/>
        </w:tabs>
        <w:spacing w:after="0"/>
        <w:ind w:left="0" w:firstLine="0"/>
        <w:rPr>
          <w:rFonts w:ascii="Times New Roman" w:eastAsia="Times New Roman" w:hAnsi="Times New Roman"/>
          <w:lang w:val="pl-PL" w:eastAsia="pl-PL"/>
        </w:rPr>
      </w:pPr>
      <w:r w:rsidRPr="008C4C97">
        <w:rPr>
          <w:rFonts w:ascii="Times New Roman" w:eastAsia="Times New Roman" w:hAnsi="Times New Roman"/>
          <w:lang w:val="pl-PL" w:eastAsia="pl-PL"/>
        </w:rPr>
        <w:t>Uchwała</w:t>
      </w:r>
      <w:r w:rsidR="002419CF" w:rsidRPr="008C4C97">
        <w:rPr>
          <w:rFonts w:ascii="Times New Roman" w:eastAsia="Times New Roman" w:hAnsi="Times New Roman"/>
          <w:lang w:val="pl-PL" w:eastAsia="pl-PL"/>
        </w:rPr>
        <w:t xml:space="preserve"> </w:t>
      </w:r>
      <w:r w:rsidR="00EC0285">
        <w:rPr>
          <w:rFonts w:ascii="Times New Roman" w:eastAsia="Times New Roman" w:hAnsi="Times New Roman"/>
          <w:lang w:val="pl-PL" w:eastAsia="pl-PL"/>
        </w:rPr>
        <w:t xml:space="preserve">Nr Pł.360.2016 </w:t>
      </w:r>
      <w:r w:rsidR="002419CF" w:rsidRPr="008C4C97">
        <w:rPr>
          <w:rFonts w:ascii="Times New Roman" w:eastAsia="Times New Roman" w:hAnsi="Times New Roman"/>
          <w:lang w:val="pl-PL" w:eastAsia="pl-PL"/>
        </w:rPr>
        <w:t xml:space="preserve">Składu Orzekającego Kolegium Regionalnej Izby Obrachunkowej w </w:t>
      </w:r>
      <w:r w:rsidR="00EC0285">
        <w:rPr>
          <w:rFonts w:ascii="Times New Roman" w:eastAsia="Times New Roman" w:hAnsi="Times New Roman"/>
          <w:lang w:val="pl-PL" w:eastAsia="pl-PL"/>
        </w:rPr>
        <w:t xml:space="preserve">Warszawie </w:t>
      </w:r>
      <w:r w:rsidR="002419CF" w:rsidRPr="00EC0285">
        <w:rPr>
          <w:rFonts w:ascii="Times New Roman" w:eastAsia="Times New Roman" w:hAnsi="Times New Roman"/>
          <w:lang w:val="pl-PL" w:eastAsia="pl-PL"/>
        </w:rPr>
        <w:t xml:space="preserve">z dnia </w:t>
      </w:r>
      <w:r w:rsidR="00EC0285">
        <w:rPr>
          <w:rFonts w:ascii="Times New Roman" w:eastAsia="Times New Roman" w:hAnsi="Times New Roman"/>
          <w:lang w:val="pl-PL" w:eastAsia="pl-PL"/>
        </w:rPr>
        <w:t>08 grudnia 2016 roku</w:t>
      </w:r>
      <w:r w:rsidR="002419CF" w:rsidRPr="00EC0285">
        <w:rPr>
          <w:rFonts w:ascii="Times New Roman" w:eastAsia="Times New Roman" w:hAnsi="Times New Roman"/>
          <w:lang w:val="pl-PL" w:eastAsia="pl-PL"/>
        </w:rPr>
        <w:t xml:space="preserve"> w sprawie </w:t>
      </w:r>
      <w:r w:rsidR="00EC0285">
        <w:rPr>
          <w:rFonts w:ascii="Times New Roman" w:eastAsia="Times New Roman" w:hAnsi="Times New Roman"/>
          <w:lang w:val="pl-PL" w:eastAsia="pl-PL"/>
        </w:rPr>
        <w:t>opinii o przedłożonym przez Burmistrza Miasta i Gminy Drobin projekcie uchwały budżetowej i deficycie na 2017 rok.</w:t>
      </w:r>
    </w:p>
    <w:p w:rsidR="002419CF" w:rsidRPr="00CF2E6E" w:rsidRDefault="00EC0285" w:rsidP="00584A1A">
      <w:pPr>
        <w:numPr>
          <w:ilvl w:val="3"/>
          <w:numId w:val="37"/>
        </w:numPr>
        <w:shd w:val="clear" w:color="auto" w:fill="FFFFFF"/>
        <w:spacing w:after="0"/>
        <w:ind w:left="0" w:firstLine="0"/>
        <w:rPr>
          <w:rFonts w:ascii="Times New Roman" w:eastAsia="Times New Roman" w:hAnsi="Times New Roman"/>
          <w:lang w:val="pl-PL" w:eastAsia="pl-PL"/>
        </w:rPr>
      </w:pPr>
      <w:r w:rsidRPr="008C4C97">
        <w:rPr>
          <w:rFonts w:ascii="Times New Roman" w:eastAsia="Times New Roman" w:hAnsi="Times New Roman"/>
          <w:lang w:val="pl-PL" w:eastAsia="pl-PL"/>
        </w:rPr>
        <w:t xml:space="preserve">Uchwała </w:t>
      </w:r>
      <w:r>
        <w:rPr>
          <w:rFonts w:ascii="Times New Roman" w:eastAsia="Times New Roman" w:hAnsi="Times New Roman"/>
          <w:lang w:val="pl-PL" w:eastAsia="pl-PL"/>
        </w:rPr>
        <w:t xml:space="preserve">Nr Pł.359.2016 </w:t>
      </w:r>
      <w:r w:rsidRPr="008C4C97">
        <w:rPr>
          <w:rFonts w:ascii="Times New Roman" w:eastAsia="Times New Roman" w:hAnsi="Times New Roman"/>
          <w:lang w:val="pl-PL" w:eastAsia="pl-PL"/>
        </w:rPr>
        <w:t xml:space="preserve">Składu Orzekającego Kolegium Regionalnej Izby Obrachunkowej w </w:t>
      </w:r>
      <w:r>
        <w:rPr>
          <w:rFonts w:ascii="Times New Roman" w:eastAsia="Times New Roman" w:hAnsi="Times New Roman"/>
          <w:lang w:val="pl-PL" w:eastAsia="pl-PL"/>
        </w:rPr>
        <w:t xml:space="preserve">Warszawie </w:t>
      </w:r>
      <w:r w:rsidRPr="00EC0285">
        <w:rPr>
          <w:rFonts w:ascii="Times New Roman" w:eastAsia="Times New Roman" w:hAnsi="Times New Roman"/>
          <w:lang w:val="pl-PL" w:eastAsia="pl-PL"/>
        </w:rPr>
        <w:t xml:space="preserve">z dnia </w:t>
      </w:r>
      <w:r>
        <w:rPr>
          <w:rFonts w:ascii="Times New Roman" w:eastAsia="Times New Roman" w:hAnsi="Times New Roman"/>
          <w:lang w:val="pl-PL" w:eastAsia="pl-PL"/>
        </w:rPr>
        <w:t>08 grudnia 2016 roku</w:t>
      </w:r>
      <w:r w:rsidRPr="00EC0285">
        <w:rPr>
          <w:rFonts w:ascii="Times New Roman" w:eastAsia="Times New Roman" w:hAnsi="Times New Roman"/>
          <w:lang w:val="pl-PL" w:eastAsia="pl-PL"/>
        </w:rPr>
        <w:t xml:space="preserve"> </w:t>
      </w:r>
      <w:r w:rsidR="002419CF" w:rsidRPr="00CF2E6E">
        <w:rPr>
          <w:rFonts w:ascii="Times New Roman" w:eastAsia="Times New Roman" w:hAnsi="Times New Roman"/>
          <w:lang w:val="pl-PL" w:eastAsia="pl-PL"/>
        </w:rPr>
        <w:t xml:space="preserve">w sprawie opinii </w:t>
      </w:r>
      <w:r>
        <w:rPr>
          <w:rFonts w:ascii="Times New Roman" w:eastAsia="Times New Roman" w:hAnsi="Times New Roman"/>
          <w:lang w:val="pl-PL" w:eastAsia="pl-PL"/>
        </w:rPr>
        <w:t>o przedłożonym przez burmistrza Miasta i Gminy Drobin projekcie uchwały w sprawie uchwalenia Wieloletniej Prognozy Finansowej Miasta i Gminy Drobin na lata 2017-2030.</w:t>
      </w:r>
    </w:p>
    <w:p w:rsidR="002419CF" w:rsidRPr="00CF2E6E" w:rsidRDefault="00A7149D" w:rsidP="00912CD9">
      <w:pPr>
        <w:numPr>
          <w:ilvl w:val="3"/>
          <w:numId w:val="37"/>
        </w:numPr>
        <w:tabs>
          <w:tab w:val="clear" w:pos="644"/>
        </w:tabs>
        <w:spacing w:after="0"/>
        <w:ind w:left="284" w:hanging="284"/>
        <w:rPr>
          <w:rFonts w:ascii="Times New Roman" w:eastAsia="Times New Roman" w:hAnsi="Times New Roman"/>
          <w:lang w:val="pl-PL" w:eastAsia="pl-PL"/>
        </w:rPr>
      </w:pPr>
      <w:r>
        <w:rPr>
          <w:rFonts w:ascii="Times New Roman" w:eastAsia="Times New Roman" w:hAnsi="Times New Roman"/>
          <w:lang w:val="pl-PL" w:eastAsia="pl-PL"/>
        </w:rPr>
        <w:t>Zarządzenie Nr 23/2015 Burmistrza Miasta i Gminy Drobin z dnia 30 marca 2015 r. w sprawie przekazania sprawozdania z wykonania budżetu Miasta i Gminy Drobin, sprawozdania z wykonania planu finansowego samorządowej instytucji kultury za rok 2014.</w:t>
      </w:r>
    </w:p>
    <w:p w:rsidR="00A7149D" w:rsidRDefault="00A7149D" w:rsidP="00912CD9">
      <w:pPr>
        <w:numPr>
          <w:ilvl w:val="3"/>
          <w:numId w:val="37"/>
        </w:numPr>
        <w:tabs>
          <w:tab w:val="clear" w:pos="644"/>
        </w:tabs>
        <w:spacing w:after="0"/>
        <w:ind w:left="284" w:hanging="284"/>
        <w:rPr>
          <w:rFonts w:ascii="Times New Roman" w:eastAsia="Times New Roman" w:hAnsi="Times New Roman"/>
          <w:lang w:val="pl-PL" w:eastAsia="pl-PL"/>
        </w:rPr>
      </w:pPr>
      <w:r>
        <w:rPr>
          <w:rFonts w:ascii="Times New Roman" w:eastAsia="Times New Roman" w:hAnsi="Times New Roman"/>
          <w:lang w:val="pl-PL" w:eastAsia="pl-PL"/>
        </w:rPr>
        <w:t xml:space="preserve">Zarządzenie Nr 25/2016 </w:t>
      </w:r>
      <w:r w:rsidRPr="00A7149D">
        <w:rPr>
          <w:rFonts w:ascii="Times New Roman" w:eastAsia="Times New Roman" w:hAnsi="Times New Roman"/>
          <w:lang w:val="pl-PL" w:eastAsia="pl-PL"/>
        </w:rPr>
        <w:t>Burmistrza Miasta i Gminy Drobin z dnia 30 marca 201</w:t>
      </w:r>
      <w:r>
        <w:rPr>
          <w:rFonts w:ascii="Times New Roman" w:eastAsia="Times New Roman" w:hAnsi="Times New Roman"/>
          <w:lang w:val="pl-PL" w:eastAsia="pl-PL"/>
        </w:rPr>
        <w:t>6</w:t>
      </w:r>
      <w:r w:rsidRPr="00A7149D">
        <w:rPr>
          <w:rFonts w:ascii="Times New Roman" w:eastAsia="Times New Roman" w:hAnsi="Times New Roman"/>
          <w:lang w:val="pl-PL" w:eastAsia="pl-PL"/>
        </w:rPr>
        <w:t xml:space="preserve"> r. w sprawie przekazania sprawozdania z wykonania budżetu Miasta i Gminy Drobin, sprawozdania z wykonania planu finansowego samorządowe</w:t>
      </w:r>
      <w:r>
        <w:rPr>
          <w:rFonts w:ascii="Times New Roman" w:eastAsia="Times New Roman" w:hAnsi="Times New Roman"/>
          <w:lang w:val="pl-PL" w:eastAsia="pl-PL"/>
        </w:rPr>
        <w:t>j instytucji kultury za rok 2015</w:t>
      </w:r>
      <w:r w:rsidRPr="00A7149D">
        <w:rPr>
          <w:rFonts w:ascii="Times New Roman" w:eastAsia="Times New Roman" w:hAnsi="Times New Roman"/>
          <w:lang w:val="pl-PL" w:eastAsia="pl-PL"/>
        </w:rPr>
        <w:t>.</w:t>
      </w:r>
    </w:p>
    <w:p w:rsidR="002419CF" w:rsidRPr="00CF2E6E" w:rsidRDefault="00A7149D" w:rsidP="00912CD9">
      <w:pPr>
        <w:numPr>
          <w:ilvl w:val="3"/>
          <w:numId w:val="37"/>
        </w:numPr>
        <w:tabs>
          <w:tab w:val="clear" w:pos="644"/>
        </w:tabs>
        <w:spacing w:after="0"/>
        <w:ind w:left="284" w:hanging="284"/>
        <w:rPr>
          <w:rFonts w:ascii="Times New Roman" w:eastAsia="Times New Roman" w:hAnsi="Times New Roman"/>
          <w:lang w:val="pl-PL" w:eastAsia="pl-PL"/>
        </w:rPr>
      </w:pPr>
      <w:r>
        <w:rPr>
          <w:rFonts w:ascii="Times New Roman" w:eastAsia="Times New Roman" w:hAnsi="Times New Roman"/>
          <w:lang w:val="pl-PL" w:eastAsia="pl-PL"/>
        </w:rPr>
        <w:t>Zarządzenie Nr 38/2017 Burmistrza Miasta i Gminy Drobin z dnia 28 marca 2017 r. w sprawie przekazania sprawozdania z wykonania budżetu Miasta i Gminy Drobin, sprawozdania z wykonania planu finansowego samorządowej instytucji kultury za rok 2016.</w:t>
      </w:r>
    </w:p>
    <w:p w:rsidR="002419CF" w:rsidRPr="00CF2E6E" w:rsidRDefault="002419CF" w:rsidP="00CF2E6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 xml:space="preserve">Sprawozdania budżetowe: Rb-27S, Rb-28S, Rb-NDS, Rb-Z, Rb-N, Rb-PDP </w:t>
      </w:r>
      <w:r w:rsidRPr="00CF2E6E">
        <w:rPr>
          <w:rFonts w:ascii="Times New Roman" w:hAnsi="Times New Roman"/>
          <w:lang w:val="pl-PL"/>
        </w:rPr>
        <w:t xml:space="preserve">Gminy Drobin </w:t>
      </w:r>
      <w:r w:rsidR="00CF2E6E" w:rsidRPr="00CF2E6E">
        <w:rPr>
          <w:rFonts w:ascii="Times New Roman" w:eastAsia="Times New Roman" w:hAnsi="Times New Roman"/>
          <w:lang w:val="pl-PL" w:eastAsia="pl-PL"/>
        </w:rPr>
        <w:t>IV kw. w latach 2014</w:t>
      </w:r>
      <w:r w:rsidRPr="00CF2E6E">
        <w:rPr>
          <w:rFonts w:ascii="Times New Roman" w:eastAsia="Times New Roman" w:hAnsi="Times New Roman"/>
          <w:lang w:val="pl-PL" w:eastAsia="pl-PL"/>
        </w:rPr>
        <w:t>-201</w:t>
      </w:r>
      <w:r w:rsidR="00CF2E6E" w:rsidRPr="00CF2E6E">
        <w:rPr>
          <w:rFonts w:ascii="Times New Roman" w:eastAsia="Times New Roman" w:hAnsi="Times New Roman"/>
          <w:lang w:val="pl-PL" w:eastAsia="pl-PL"/>
        </w:rPr>
        <w:t>6 i II kw. 2017</w:t>
      </w:r>
      <w:r w:rsidRPr="00CF2E6E">
        <w:rPr>
          <w:rFonts w:ascii="Times New Roman" w:eastAsia="Times New Roman" w:hAnsi="Times New Roman"/>
          <w:lang w:val="pl-PL" w:eastAsia="pl-PL"/>
        </w:rPr>
        <w:t xml:space="preserve"> r.</w:t>
      </w:r>
    </w:p>
    <w:p w:rsidR="002419CF" w:rsidRPr="00CF2E6E" w:rsidRDefault="002419CF" w:rsidP="00CF2E6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Zaświadczenie o niezaleganiu w podatku. Zaświadczenie o niezaleganiu w opłacaniu składek – zostaną przedłożone przed podpisaniem umowy.</w:t>
      </w:r>
    </w:p>
    <w:p w:rsidR="002419CF" w:rsidRPr="00CF2E6E" w:rsidRDefault="002419CF" w:rsidP="00CF2E6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NIP.</w:t>
      </w:r>
    </w:p>
    <w:p w:rsidR="002419CF" w:rsidRPr="00CF2E6E" w:rsidRDefault="002419CF" w:rsidP="00CF2E6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REGON.</w:t>
      </w:r>
    </w:p>
    <w:p w:rsidR="002419CF" w:rsidRPr="00CF2E6E" w:rsidRDefault="00CF2E6E" w:rsidP="00CF2E6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Powołanie Burmistrza</w:t>
      </w:r>
      <w:r w:rsidR="002419CF" w:rsidRPr="00CF2E6E">
        <w:rPr>
          <w:rFonts w:ascii="Times New Roman" w:eastAsia="Times New Roman" w:hAnsi="Times New Roman"/>
          <w:lang w:val="pl-PL" w:eastAsia="pl-PL"/>
        </w:rPr>
        <w:t>.</w:t>
      </w:r>
    </w:p>
    <w:p w:rsidR="002419CF" w:rsidRPr="00CF2E6E" w:rsidRDefault="002419CF" w:rsidP="00CF2E6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Powołanie Skarbnika.</w:t>
      </w:r>
    </w:p>
    <w:p w:rsidR="002419CF" w:rsidRPr="00CF2E6E" w:rsidRDefault="001D1049" w:rsidP="00CF2E6E">
      <w:pPr>
        <w:numPr>
          <w:ilvl w:val="3"/>
          <w:numId w:val="37"/>
        </w:numPr>
        <w:tabs>
          <w:tab w:val="num" w:pos="284"/>
        </w:tabs>
        <w:spacing w:after="0"/>
        <w:ind w:left="284" w:hanging="426"/>
        <w:rPr>
          <w:rFonts w:ascii="Times New Roman" w:eastAsia="Times New Roman" w:hAnsi="Times New Roman"/>
          <w:lang w:val="pl-PL" w:eastAsia="pl-PL"/>
        </w:rPr>
      </w:pPr>
      <w:r>
        <w:rPr>
          <w:rFonts w:ascii="Times New Roman" w:eastAsia="Times New Roman" w:hAnsi="Times New Roman"/>
          <w:lang w:val="pl-PL" w:eastAsia="pl-PL"/>
        </w:rPr>
        <w:t>Długotrwałe aktywa finansowe – nie posiadamy.</w:t>
      </w:r>
    </w:p>
    <w:p w:rsidR="001803BA" w:rsidRPr="0069569E" w:rsidRDefault="002419CF" w:rsidP="0069569E">
      <w:pPr>
        <w:numPr>
          <w:ilvl w:val="3"/>
          <w:numId w:val="37"/>
        </w:numPr>
        <w:tabs>
          <w:tab w:val="num" w:pos="284"/>
        </w:tabs>
        <w:spacing w:after="0"/>
        <w:ind w:left="284" w:hanging="426"/>
        <w:rPr>
          <w:rFonts w:ascii="Times New Roman" w:eastAsia="Times New Roman" w:hAnsi="Times New Roman"/>
          <w:lang w:val="pl-PL" w:eastAsia="pl-PL"/>
        </w:rPr>
      </w:pPr>
      <w:r w:rsidRPr="00CF2E6E">
        <w:rPr>
          <w:rFonts w:ascii="Times New Roman" w:eastAsia="Times New Roman" w:hAnsi="Times New Roman"/>
          <w:lang w:val="pl-PL" w:eastAsia="pl-PL"/>
        </w:rPr>
        <w:t>Poręczenia i gwarancje.</w:t>
      </w:r>
    </w:p>
    <w:p w:rsidR="001803BA" w:rsidRDefault="001803BA" w:rsidP="001803BA">
      <w:pPr>
        <w:spacing w:after="0" w:line="240" w:lineRule="auto"/>
        <w:ind w:left="397"/>
        <w:rPr>
          <w:rFonts w:ascii="Times New Roman" w:hAnsi="Times New Roman"/>
          <w:b/>
          <w:sz w:val="24"/>
          <w:lang w:val="pl-PL"/>
        </w:rPr>
      </w:pPr>
    </w:p>
    <w:p w:rsidR="001803BA" w:rsidRPr="00D53CE9" w:rsidRDefault="001803BA" w:rsidP="001803BA">
      <w:pPr>
        <w:numPr>
          <w:ilvl w:val="3"/>
          <w:numId w:val="37"/>
        </w:numPr>
        <w:spacing w:after="0" w:line="240" w:lineRule="auto"/>
        <w:rPr>
          <w:rFonts w:ascii="Times New Roman" w:hAnsi="Times New Roman"/>
          <w:b/>
          <w:sz w:val="24"/>
          <w:lang w:val="pl-PL"/>
        </w:rPr>
      </w:pPr>
      <w:r w:rsidRPr="00D53CE9">
        <w:rPr>
          <w:rFonts w:ascii="Times New Roman" w:hAnsi="Times New Roman"/>
          <w:b/>
          <w:sz w:val="24"/>
          <w:lang w:val="pl-PL"/>
        </w:rPr>
        <w:t>Wykaz pierwotnych Wierzytelności składających się na należność główną w łącznej wysokości 9.239.000,00 zł (słownie:</w:t>
      </w:r>
      <w:r w:rsidRPr="00D53CE9">
        <w:rPr>
          <w:rFonts w:ascii="Times New Roman" w:hAnsi="Times New Roman"/>
          <w:lang w:val="pl-PL"/>
        </w:rPr>
        <w:t xml:space="preserve"> </w:t>
      </w:r>
      <w:r w:rsidRPr="00D53CE9">
        <w:rPr>
          <w:rFonts w:ascii="Times New Roman" w:hAnsi="Times New Roman"/>
          <w:b/>
          <w:lang w:val="pl-PL"/>
        </w:rPr>
        <w:t>dziewięć milionów dwieście trzydzieści dziewięć tysięcy złotych</w:t>
      </w:r>
      <w:r w:rsidRPr="00D53CE9">
        <w:rPr>
          <w:rFonts w:ascii="Times New Roman" w:hAnsi="Times New Roman"/>
          <w:b/>
          <w:sz w:val="24"/>
          <w:lang w:val="pl-PL"/>
        </w:rPr>
        <w:t>, 00/100)</w:t>
      </w:r>
    </w:p>
    <w:p w:rsidR="001803BA" w:rsidRPr="00D53CE9" w:rsidRDefault="001803BA" w:rsidP="001803BA">
      <w:pPr>
        <w:spacing w:after="0" w:line="240" w:lineRule="auto"/>
        <w:ind w:left="757"/>
        <w:rPr>
          <w:rFonts w:ascii="Times New Roman" w:hAnsi="Times New Roman"/>
          <w:sz w:val="24"/>
          <w:lang w:val="pl-PL"/>
        </w:rPr>
      </w:pPr>
    </w:p>
    <w:tbl>
      <w:tblPr>
        <w:tblW w:w="8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584"/>
        <w:gridCol w:w="1373"/>
        <w:gridCol w:w="2590"/>
        <w:gridCol w:w="1340"/>
        <w:gridCol w:w="1239"/>
      </w:tblGrid>
      <w:tr w:rsidR="001803BA" w:rsidRPr="00D53CE9" w:rsidTr="001803BA">
        <w:trPr>
          <w:trHeight w:val="746"/>
        </w:trPr>
        <w:tc>
          <w:tcPr>
            <w:tcW w:w="0" w:type="auto"/>
            <w:vAlign w:val="center"/>
          </w:tcPr>
          <w:p w:rsidR="001803BA" w:rsidRPr="001803BA" w:rsidRDefault="001803BA" w:rsidP="003B6C39">
            <w:pPr>
              <w:pStyle w:val="Akapitzlist1"/>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L.P.</w:t>
            </w:r>
          </w:p>
        </w:tc>
        <w:tc>
          <w:tcPr>
            <w:tcW w:w="0" w:type="auto"/>
            <w:vAlign w:val="center"/>
          </w:tcPr>
          <w:p w:rsidR="001803BA" w:rsidRPr="001803BA" w:rsidRDefault="001803BA" w:rsidP="003B6C39">
            <w:pPr>
              <w:pStyle w:val="Akapitzlist1"/>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Wierzyciel</w:t>
            </w:r>
          </w:p>
        </w:tc>
        <w:tc>
          <w:tcPr>
            <w:tcW w:w="1373" w:type="dxa"/>
            <w:vAlign w:val="center"/>
          </w:tcPr>
          <w:p w:rsidR="001803BA" w:rsidRPr="001803BA" w:rsidRDefault="001803BA" w:rsidP="003B6C39">
            <w:pPr>
              <w:pStyle w:val="Akapitzlist1"/>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Rodzaj zobowiązania</w:t>
            </w:r>
          </w:p>
        </w:tc>
        <w:tc>
          <w:tcPr>
            <w:tcW w:w="2622" w:type="dxa"/>
            <w:vAlign w:val="center"/>
          </w:tcPr>
          <w:p w:rsidR="001803BA" w:rsidRPr="001803BA" w:rsidRDefault="001803BA" w:rsidP="003B6C39">
            <w:pPr>
              <w:pStyle w:val="Akapitzlist1"/>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Kwota zobowiązania</w:t>
            </w:r>
          </w:p>
        </w:tc>
        <w:tc>
          <w:tcPr>
            <w:tcW w:w="0" w:type="auto"/>
            <w:vAlign w:val="center"/>
          </w:tcPr>
          <w:p w:rsidR="001803BA" w:rsidRPr="001803BA" w:rsidRDefault="001803BA" w:rsidP="003B6C39">
            <w:pPr>
              <w:pStyle w:val="Akapitzlist1"/>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Nr umowy</w:t>
            </w:r>
          </w:p>
        </w:tc>
        <w:tc>
          <w:tcPr>
            <w:tcW w:w="0" w:type="auto"/>
            <w:vAlign w:val="center"/>
          </w:tcPr>
          <w:p w:rsidR="001803BA" w:rsidRPr="001803BA" w:rsidRDefault="001803BA" w:rsidP="003B6C39">
            <w:pPr>
              <w:pStyle w:val="Akapitzlist1"/>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Nr rachunku Wierzyciela</w:t>
            </w:r>
          </w:p>
        </w:tc>
      </w:tr>
      <w:tr w:rsidR="001803BA" w:rsidRPr="00D53CE9" w:rsidTr="001803BA">
        <w:trPr>
          <w:trHeight w:val="1080"/>
        </w:trPr>
        <w:tc>
          <w:tcPr>
            <w:tcW w:w="0" w:type="auto"/>
            <w:vAlign w:val="center"/>
          </w:tcPr>
          <w:p w:rsidR="001803BA" w:rsidRPr="001803BA" w:rsidRDefault="001803BA" w:rsidP="003B6C39">
            <w:pPr>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1.</w:t>
            </w:r>
          </w:p>
        </w:tc>
        <w:tc>
          <w:tcPr>
            <w:tcW w:w="0" w:type="auto"/>
            <w:vAlign w:val="center"/>
          </w:tcPr>
          <w:p w:rsidR="001803BA" w:rsidRPr="001803BA" w:rsidRDefault="001803BA" w:rsidP="003B6C39">
            <w:pPr>
              <w:pStyle w:val="Akapitzlist1"/>
              <w:spacing w:before="60" w:after="60" w:line="240" w:lineRule="auto"/>
              <w:ind w:left="57"/>
              <w:jc w:val="center"/>
              <w:rPr>
                <w:rFonts w:ascii="Times New Roman" w:hAnsi="Times New Roman"/>
                <w:sz w:val="20"/>
                <w:lang w:val="pl-PL"/>
              </w:rPr>
            </w:pPr>
            <w:r w:rsidRPr="001803BA">
              <w:rPr>
                <w:rFonts w:ascii="Times New Roman" w:hAnsi="Times New Roman"/>
                <w:sz w:val="20"/>
                <w:lang w:val="pl-PL"/>
              </w:rPr>
              <w:t>Bank Spółdzielczy „MAZOWSZE” w Płocku</w:t>
            </w:r>
          </w:p>
        </w:tc>
        <w:tc>
          <w:tcPr>
            <w:tcW w:w="1373" w:type="dxa"/>
            <w:vAlign w:val="center"/>
          </w:tcPr>
          <w:p w:rsidR="001803BA" w:rsidRPr="001803BA" w:rsidRDefault="001803BA" w:rsidP="003B6C39">
            <w:pPr>
              <w:pStyle w:val="Akapitzlist1"/>
              <w:spacing w:before="60" w:after="60" w:line="240" w:lineRule="auto"/>
              <w:ind w:left="57"/>
              <w:jc w:val="center"/>
              <w:rPr>
                <w:rFonts w:ascii="Times New Roman" w:hAnsi="Times New Roman"/>
                <w:sz w:val="20"/>
                <w:lang w:val="pl-PL"/>
              </w:rPr>
            </w:pPr>
            <w:r w:rsidRPr="001803BA">
              <w:rPr>
                <w:rFonts w:ascii="Times New Roman" w:hAnsi="Times New Roman"/>
                <w:sz w:val="20"/>
                <w:lang w:val="pl-PL"/>
              </w:rPr>
              <w:t>Kre</w:t>
            </w:r>
            <w:bookmarkStart w:id="1" w:name="_GoBack"/>
            <w:bookmarkEnd w:id="1"/>
            <w:r w:rsidRPr="001803BA">
              <w:rPr>
                <w:rFonts w:ascii="Times New Roman" w:hAnsi="Times New Roman"/>
                <w:sz w:val="20"/>
                <w:lang w:val="pl-PL"/>
              </w:rPr>
              <w:t>dyt</w:t>
            </w:r>
          </w:p>
        </w:tc>
        <w:tc>
          <w:tcPr>
            <w:tcW w:w="2622" w:type="dxa"/>
            <w:vAlign w:val="center"/>
          </w:tcPr>
          <w:p w:rsidR="001803BA" w:rsidRPr="001803BA" w:rsidRDefault="001803BA" w:rsidP="003B6C39">
            <w:pPr>
              <w:pStyle w:val="Akapitzlist1"/>
              <w:spacing w:before="60" w:after="60" w:line="240" w:lineRule="auto"/>
              <w:ind w:left="57"/>
              <w:jc w:val="center"/>
              <w:rPr>
                <w:rFonts w:ascii="Times New Roman" w:hAnsi="Times New Roman"/>
                <w:b/>
                <w:sz w:val="20"/>
                <w:lang w:val="pl-PL"/>
              </w:rPr>
            </w:pPr>
            <w:r w:rsidRPr="001803BA">
              <w:rPr>
                <w:rFonts w:ascii="Times New Roman" w:hAnsi="Times New Roman"/>
                <w:b/>
                <w:sz w:val="20"/>
                <w:lang w:val="pl-PL"/>
              </w:rPr>
              <w:t>5.850.000,00 zł</w:t>
            </w:r>
          </w:p>
        </w:tc>
        <w:tc>
          <w:tcPr>
            <w:tcW w:w="0" w:type="auto"/>
            <w:vAlign w:val="center"/>
          </w:tcPr>
          <w:p w:rsidR="001803BA" w:rsidRPr="001803BA" w:rsidRDefault="001803BA" w:rsidP="003B6C39">
            <w:pPr>
              <w:pStyle w:val="Akapitzlist1"/>
              <w:spacing w:before="60" w:after="60" w:line="240" w:lineRule="auto"/>
              <w:ind w:left="57"/>
              <w:jc w:val="center"/>
              <w:rPr>
                <w:rFonts w:ascii="Times New Roman" w:hAnsi="Times New Roman"/>
                <w:sz w:val="20"/>
                <w:lang w:val="pl-PL"/>
              </w:rPr>
            </w:pPr>
            <w:r w:rsidRPr="001803BA">
              <w:rPr>
                <w:rFonts w:ascii="Times New Roman" w:hAnsi="Times New Roman"/>
                <w:sz w:val="20"/>
                <w:lang w:val="pl-PL"/>
              </w:rPr>
              <w:t>nr 91/42/2014 z dnia 26.06.2014 r</w:t>
            </w:r>
            <w:r w:rsidR="00E85A48">
              <w:rPr>
                <w:rFonts w:ascii="Times New Roman" w:hAnsi="Times New Roman"/>
                <w:sz w:val="20"/>
                <w:lang w:val="pl-PL"/>
              </w:rPr>
              <w:t xml:space="preserve">., </w:t>
            </w:r>
            <w:r w:rsidR="00E85A48" w:rsidRPr="00E85A48">
              <w:rPr>
                <w:rFonts w:ascii="Times New Roman" w:hAnsi="Times New Roman"/>
                <w:sz w:val="20"/>
                <w:lang w:val="pl-PL"/>
              </w:rPr>
              <w:t>aneks Nr 1/42/2015 zawarty w dniu 26.11.2015r., aneks Nr 1/42/2016 zawarty w dniu 30.12.2016r.</w:t>
            </w:r>
          </w:p>
        </w:tc>
        <w:tc>
          <w:tcPr>
            <w:tcW w:w="0" w:type="auto"/>
            <w:vAlign w:val="center"/>
          </w:tcPr>
          <w:p w:rsidR="001803BA" w:rsidRPr="001803BA" w:rsidRDefault="0092149F" w:rsidP="003B6C39">
            <w:pPr>
              <w:pStyle w:val="Akapitzlist1"/>
              <w:spacing w:before="60" w:after="60" w:line="240" w:lineRule="auto"/>
              <w:ind w:left="57"/>
              <w:jc w:val="center"/>
              <w:rPr>
                <w:rFonts w:ascii="Times New Roman" w:hAnsi="Times New Roman"/>
                <w:sz w:val="20"/>
                <w:lang w:val="pl-PL"/>
              </w:rPr>
            </w:pPr>
            <w:r>
              <w:rPr>
                <w:rFonts w:ascii="Times New Roman" w:hAnsi="Times New Roman"/>
                <w:sz w:val="20"/>
                <w:lang w:val="pl-PL"/>
              </w:rPr>
              <w:t>51 9042 1068 0000 0042 9000 0360</w:t>
            </w:r>
          </w:p>
        </w:tc>
      </w:tr>
      <w:tr w:rsidR="001803BA" w:rsidRPr="00D53CE9" w:rsidTr="001803BA">
        <w:trPr>
          <w:trHeight w:val="1921"/>
        </w:trPr>
        <w:tc>
          <w:tcPr>
            <w:tcW w:w="0" w:type="auto"/>
            <w:vAlign w:val="center"/>
          </w:tcPr>
          <w:p w:rsidR="001803BA" w:rsidRPr="001803BA" w:rsidRDefault="001803BA" w:rsidP="003B6C39">
            <w:pPr>
              <w:spacing w:before="120" w:after="120" w:line="240" w:lineRule="auto"/>
              <w:ind w:left="57"/>
              <w:jc w:val="center"/>
              <w:rPr>
                <w:rFonts w:ascii="Times New Roman" w:hAnsi="Times New Roman"/>
                <w:sz w:val="20"/>
                <w:lang w:val="pl-PL"/>
              </w:rPr>
            </w:pPr>
            <w:r w:rsidRPr="001803BA">
              <w:rPr>
                <w:rFonts w:ascii="Times New Roman" w:hAnsi="Times New Roman"/>
                <w:sz w:val="20"/>
                <w:lang w:val="pl-PL"/>
              </w:rPr>
              <w:t>2.</w:t>
            </w:r>
          </w:p>
        </w:tc>
        <w:tc>
          <w:tcPr>
            <w:tcW w:w="0" w:type="auto"/>
            <w:vAlign w:val="center"/>
          </w:tcPr>
          <w:p w:rsidR="001803BA" w:rsidRPr="001803BA" w:rsidRDefault="001803BA" w:rsidP="003B6C39">
            <w:pPr>
              <w:pStyle w:val="Akapitzlist1"/>
              <w:spacing w:before="60" w:after="60" w:line="240" w:lineRule="auto"/>
              <w:ind w:left="57"/>
              <w:jc w:val="center"/>
              <w:rPr>
                <w:rFonts w:ascii="Times New Roman" w:hAnsi="Times New Roman"/>
                <w:sz w:val="20"/>
                <w:lang w:val="pl-PL"/>
              </w:rPr>
            </w:pPr>
            <w:r w:rsidRPr="001803BA">
              <w:rPr>
                <w:rFonts w:ascii="Times New Roman" w:hAnsi="Times New Roman"/>
                <w:sz w:val="20"/>
                <w:lang w:val="pl-PL"/>
              </w:rPr>
              <w:t>Bank PKO BP</w:t>
            </w:r>
          </w:p>
        </w:tc>
        <w:tc>
          <w:tcPr>
            <w:tcW w:w="1373" w:type="dxa"/>
            <w:vAlign w:val="center"/>
          </w:tcPr>
          <w:p w:rsidR="001803BA" w:rsidRPr="001803BA" w:rsidRDefault="001803BA" w:rsidP="003B6C39">
            <w:pPr>
              <w:pStyle w:val="Akapitzlist1"/>
              <w:spacing w:before="60" w:after="60" w:line="240" w:lineRule="auto"/>
              <w:ind w:left="57"/>
              <w:jc w:val="center"/>
              <w:rPr>
                <w:rFonts w:ascii="Times New Roman" w:hAnsi="Times New Roman"/>
                <w:sz w:val="20"/>
                <w:lang w:val="pl-PL"/>
              </w:rPr>
            </w:pPr>
            <w:r w:rsidRPr="001803BA">
              <w:rPr>
                <w:rFonts w:ascii="Times New Roman" w:hAnsi="Times New Roman"/>
                <w:sz w:val="20"/>
                <w:lang w:val="pl-PL"/>
              </w:rPr>
              <w:t>Obligacje</w:t>
            </w:r>
          </w:p>
        </w:tc>
        <w:tc>
          <w:tcPr>
            <w:tcW w:w="2622" w:type="dxa"/>
            <w:vAlign w:val="center"/>
          </w:tcPr>
          <w:p w:rsidR="001803BA" w:rsidRPr="001803BA" w:rsidRDefault="001803BA" w:rsidP="003B6C39">
            <w:pPr>
              <w:pStyle w:val="Akapitzlist1"/>
              <w:spacing w:before="60" w:after="60" w:line="240" w:lineRule="auto"/>
              <w:ind w:left="57"/>
              <w:jc w:val="center"/>
              <w:rPr>
                <w:rFonts w:ascii="Times New Roman" w:hAnsi="Times New Roman"/>
                <w:b/>
                <w:sz w:val="20"/>
                <w:lang w:val="pl-PL"/>
              </w:rPr>
            </w:pPr>
            <w:r w:rsidRPr="001803BA">
              <w:rPr>
                <w:rFonts w:ascii="Times New Roman" w:hAnsi="Times New Roman"/>
                <w:b/>
                <w:sz w:val="20"/>
                <w:lang w:val="pl-PL"/>
              </w:rPr>
              <w:t>3.389.000,00 zł</w:t>
            </w:r>
          </w:p>
          <w:p w:rsidR="001803BA" w:rsidRPr="001803BA" w:rsidRDefault="001803BA" w:rsidP="003B6C39">
            <w:pPr>
              <w:pStyle w:val="Akapitzlist1"/>
              <w:spacing w:before="60" w:after="60" w:line="240" w:lineRule="auto"/>
              <w:ind w:left="57"/>
              <w:jc w:val="center"/>
              <w:rPr>
                <w:rFonts w:ascii="Times New Roman" w:hAnsi="Times New Roman"/>
                <w:sz w:val="20"/>
                <w:lang w:val="pl-PL"/>
              </w:rPr>
            </w:pPr>
            <w:r w:rsidRPr="001803BA">
              <w:rPr>
                <w:rFonts w:ascii="Times New Roman" w:hAnsi="Times New Roman"/>
                <w:sz w:val="20"/>
                <w:lang w:val="pl-PL"/>
              </w:rPr>
              <w:t>Na co składają się następujące serie obligacji:</w:t>
            </w:r>
          </w:p>
          <w:p w:rsidR="001803BA" w:rsidRPr="001803BA" w:rsidRDefault="001803BA" w:rsidP="003B6C39">
            <w:pPr>
              <w:pStyle w:val="Akapitzlist1"/>
              <w:spacing w:before="60" w:after="60" w:line="240" w:lineRule="auto"/>
              <w:ind w:left="57"/>
              <w:rPr>
                <w:rFonts w:ascii="Times New Roman" w:hAnsi="Times New Roman"/>
                <w:sz w:val="20"/>
                <w:lang w:val="pl-PL"/>
              </w:rPr>
            </w:pPr>
            <w:r>
              <w:rPr>
                <w:rFonts w:ascii="Times New Roman" w:hAnsi="Times New Roman"/>
                <w:sz w:val="20"/>
                <w:lang w:val="pl-PL"/>
              </w:rPr>
              <w:t xml:space="preserve">o </w:t>
            </w:r>
            <w:r w:rsidRPr="001803BA">
              <w:rPr>
                <w:rFonts w:ascii="Times New Roman" w:hAnsi="Times New Roman"/>
                <w:sz w:val="20"/>
                <w:lang w:val="pl-PL"/>
              </w:rPr>
              <w:t xml:space="preserve">Seria A14 – na kwotę 1.150.000 zł (do spłaty pozostało: 839.000 zł) </w:t>
            </w:r>
          </w:p>
          <w:p w:rsidR="001803BA" w:rsidRPr="001803BA" w:rsidRDefault="001803BA" w:rsidP="003B6C39">
            <w:pPr>
              <w:pStyle w:val="Akapitzlist1"/>
              <w:spacing w:before="60" w:after="60" w:line="240" w:lineRule="auto"/>
              <w:ind w:left="57"/>
              <w:rPr>
                <w:rFonts w:ascii="Times New Roman" w:hAnsi="Times New Roman"/>
                <w:sz w:val="20"/>
                <w:lang w:val="pl-PL"/>
              </w:rPr>
            </w:pPr>
            <w:r w:rsidRPr="001803BA">
              <w:rPr>
                <w:rFonts w:ascii="Times New Roman" w:hAnsi="Times New Roman"/>
                <w:sz w:val="20"/>
                <w:lang w:val="pl-PL"/>
              </w:rPr>
              <w:t>o</w:t>
            </w:r>
            <w:r w:rsidRPr="001803BA">
              <w:rPr>
                <w:rFonts w:ascii="Times New Roman" w:hAnsi="Times New Roman"/>
                <w:sz w:val="20"/>
                <w:lang w:val="pl-PL"/>
              </w:rPr>
              <w:tab/>
              <w:t xml:space="preserve">Seria B14 – na kwotę 1.200.000 zł </w:t>
            </w:r>
          </w:p>
          <w:p w:rsidR="001803BA" w:rsidRPr="001803BA" w:rsidRDefault="001803BA" w:rsidP="003B6C39">
            <w:pPr>
              <w:pStyle w:val="Akapitzlist1"/>
              <w:spacing w:before="60" w:after="60" w:line="240" w:lineRule="auto"/>
              <w:ind w:left="57"/>
              <w:rPr>
                <w:rFonts w:ascii="Times New Roman" w:hAnsi="Times New Roman"/>
                <w:sz w:val="20"/>
                <w:lang w:val="pl-PL"/>
              </w:rPr>
            </w:pPr>
            <w:r w:rsidRPr="001803BA">
              <w:rPr>
                <w:rFonts w:ascii="Times New Roman" w:hAnsi="Times New Roman"/>
                <w:sz w:val="20"/>
                <w:lang w:val="pl-PL"/>
              </w:rPr>
              <w:t>o</w:t>
            </w:r>
            <w:r w:rsidRPr="001803BA">
              <w:rPr>
                <w:rFonts w:ascii="Times New Roman" w:hAnsi="Times New Roman"/>
                <w:sz w:val="20"/>
                <w:lang w:val="pl-PL"/>
              </w:rPr>
              <w:tab/>
              <w:t xml:space="preserve">Seria C14 – na kwotę 1.000.000 zł </w:t>
            </w:r>
          </w:p>
          <w:p w:rsidR="001803BA" w:rsidRPr="001803BA" w:rsidRDefault="001803BA" w:rsidP="003B6C39">
            <w:pPr>
              <w:pStyle w:val="Akapitzlist1"/>
              <w:spacing w:before="60" w:after="60" w:line="240" w:lineRule="auto"/>
              <w:ind w:left="57"/>
              <w:rPr>
                <w:rFonts w:ascii="Times New Roman" w:hAnsi="Times New Roman"/>
                <w:sz w:val="20"/>
                <w:lang w:val="pl-PL"/>
              </w:rPr>
            </w:pPr>
            <w:r w:rsidRPr="001803BA">
              <w:rPr>
                <w:rFonts w:ascii="Times New Roman" w:hAnsi="Times New Roman"/>
                <w:sz w:val="20"/>
                <w:lang w:val="pl-PL"/>
              </w:rPr>
              <w:t>o</w:t>
            </w:r>
            <w:r w:rsidRPr="001803BA">
              <w:rPr>
                <w:rFonts w:ascii="Times New Roman" w:hAnsi="Times New Roman"/>
                <w:sz w:val="20"/>
                <w:lang w:val="pl-PL"/>
              </w:rPr>
              <w:tab/>
              <w:t xml:space="preserve">Seria D14 – na kwotę 350.000 zł </w:t>
            </w:r>
          </w:p>
        </w:tc>
        <w:tc>
          <w:tcPr>
            <w:tcW w:w="0" w:type="auto"/>
            <w:vAlign w:val="center"/>
          </w:tcPr>
          <w:p w:rsidR="001803BA" w:rsidRPr="001803BA" w:rsidRDefault="008644A2" w:rsidP="003B6C39">
            <w:pPr>
              <w:pStyle w:val="Akapitzlist1"/>
              <w:spacing w:before="60" w:after="60" w:line="240" w:lineRule="auto"/>
              <w:ind w:left="57"/>
              <w:jc w:val="center"/>
              <w:rPr>
                <w:rFonts w:ascii="Times New Roman" w:hAnsi="Times New Roman"/>
                <w:sz w:val="20"/>
                <w:lang w:val="pl-PL"/>
              </w:rPr>
            </w:pPr>
            <w:r>
              <w:rPr>
                <w:rFonts w:ascii="Times New Roman" w:hAnsi="Times New Roman"/>
                <w:sz w:val="20"/>
                <w:lang w:val="pl-PL"/>
              </w:rPr>
              <w:t>Umowa organizacji, prowadzenia i obsługi emisji obligacji zawarta w dniu 18 grudnia 2014 roku</w:t>
            </w:r>
          </w:p>
        </w:tc>
        <w:tc>
          <w:tcPr>
            <w:tcW w:w="0" w:type="auto"/>
            <w:vAlign w:val="center"/>
          </w:tcPr>
          <w:p w:rsidR="001803BA" w:rsidRPr="001803BA" w:rsidRDefault="0092149F" w:rsidP="003B6C39">
            <w:pPr>
              <w:pStyle w:val="Akapitzlist1"/>
              <w:spacing w:before="60" w:after="60" w:line="240" w:lineRule="auto"/>
              <w:ind w:left="57"/>
              <w:jc w:val="center"/>
              <w:rPr>
                <w:rFonts w:ascii="Times New Roman" w:hAnsi="Times New Roman"/>
                <w:sz w:val="20"/>
                <w:lang w:val="pl-PL"/>
              </w:rPr>
            </w:pPr>
            <w:r>
              <w:rPr>
                <w:rFonts w:ascii="Times New Roman" w:hAnsi="Times New Roman"/>
                <w:sz w:val="20"/>
                <w:lang w:val="pl-PL"/>
              </w:rPr>
              <w:t>56 1020 0016 0005 5100 0092 8111</w:t>
            </w:r>
          </w:p>
        </w:tc>
      </w:tr>
    </w:tbl>
    <w:p w:rsidR="00632DE2" w:rsidRPr="002419CF" w:rsidRDefault="00632DE2">
      <w:pPr>
        <w:pStyle w:val="Akapitzlist1"/>
        <w:tabs>
          <w:tab w:val="left" w:pos="1560"/>
        </w:tabs>
        <w:ind w:left="0"/>
        <w:rPr>
          <w:rFonts w:ascii="Times New Roman" w:hAnsi="Times New Roman"/>
          <w:b/>
          <w:lang w:val="pl-PL"/>
        </w:rPr>
      </w:pPr>
    </w:p>
    <w:sectPr w:rsidR="00632DE2" w:rsidRPr="002419CF" w:rsidSect="00E22257">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50" w:rsidRDefault="00B40F50">
      <w:pPr>
        <w:spacing w:after="0" w:line="240" w:lineRule="auto"/>
      </w:pPr>
      <w:r>
        <w:separator/>
      </w:r>
    </w:p>
  </w:endnote>
  <w:endnote w:type="continuationSeparator" w:id="0">
    <w:p w:rsidR="00B40F50" w:rsidRDefault="00B40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9" w:rsidRPr="006304F9" w:rsidRDefault="003B6C39">
    <w:pPr>
      <w:pStyle w:val="Stopka"/>
      <w:jc w:val="right"/>
      <w:rPr>
        <w:rFonts w:ascii="Times New Roman" w:hAnsi="Times New Roman"/>
        <w:lang w:val="pl-PL"/>
      </w:rPr>
    </w:pPr>
    <w:r w:rsidRPr="006304F9">
      <w:rPr>
        <w:rFonts w:ascii="Times New Roman" w:hAnsi="Times New Roman"/>
        <w:lang w:val="pl-PL"/>
      </w:rPr>
      <w:t xml:space="preserve">Strona </w:t>
    </w:r>
    <w:r w:rsidR="00E22257" w:rsidRPr="006304F9">
      <w:rPr>
        <w:rFonts w:ascii="Times New Roman" w:hAnsi="Times New Roman"/>
        <w:b/>
        <w:bCs/>
        <w:sz w:val="24"/>
        <w:szCs w:val="24"/>
        <w:lang w:val="pl-PL"/>
      </w:rPr>
      <w:fldChar w:fldCharType="begin"/>
    </w:r>
    <w:r w:rsidRPr="006304F9">
      <w:rPr>
        <w:rFonts w:ascii="Times New Roman" w:hAnsi="Times New Roman"/>
        <w:b/>
        <w:bCs/>
        <w:lang w:val="pl-PL"/>
      </w:rPr>
      <w:instrText>PAGE</w:instrText>
    </w:r>
    <w:r w:rsidR="00E22257" w:rsidRPr="006304F9">
      <w:rPr>
        <w:rFonts w:ascii="Times New Roman" w:hAnsi="Times New Roman"/>
        <w:b/>
        <w:bCs/>
        <w:sz w:val="24"/>
        <w:szCs w:val="24"/>
        <w:lang w:val="pl-PL"/>
      </w:rPr>
      <w:fldChar w:fldCharType="separate"/>
    </w:r>
    <w:r w:rsidR="006108AA">
      <w:rPr>
        <w:rFonts w:ascii="Times New Roman" w:hAnsi="Times New Roman"/>
        <w:b/>
        <w:bCs/>
        <w:noProof/>
        <w:lang w:val="pl-PL"/>
      </w:rPr>
      <w:t>3</w:t>
    </w:r>
    <w:r w:rsidR="00E22257" w:rsidRPr="006304F9">
      <w:rPr>
        <w:rFonts w:ascii="Times New Roman" w:hAnsi="Times New Roman"/>
        <w:b/>
        <w:bCs/>
        <w:sz w:val="24"/>
        <w:szCs w:val="24"/>
        <w:lang w:val="pl-PL"/>
      </w:rPr>
      <w:fldChar w:fldCharType="end"/>
    </w:r>
    <w:r w:rsidRPr="006304F9">
      <w:rPr>
        <w:rFonts w:ascii="Times New Roman" w:hAnsi="Times New Roman"/>
        <w:lang w:val="pl-PL"/>
      </w:rPr>
      <w:t xml:space="preserve"> z </w:t>
    </w:r>
    <w:r w:rsidR="00E22257" w:rsidRPr="006304F9">
      <w:rPr>
        <w:rFonts w:ascii="Times New Roman" w:hAnsi="Times New Roman"/>
        <w:b/>
        <w:bCs/>
        <w:sz w:val="24"/>
        <w:szCs w:val="24"/>
        <w:lang w:val="pl-PL"/>
      </w:rPr>
      <w:fldChar w:fldCharType="begin"/>
    </w:r>
    <w:r w:rsidRPr="006304F9">
      <w:rPr>
        <w:rFonts w:ascii="Times New Roman" w:hAnsi="Times New Roman"/>
        <w:b/>
        <w:bCs/>
        <w:lang w:val="pl-PL"/>
      </w:rPr>
      <w:instrText>NUMPAGES</w:instrText>
    </w:r>
    <w:r w:rsidR="00E22257" w:rsidRPr="006304F9">
      <w:rPr>
        <w:rFonts w:ascii="Times New Roman" w:hAnsi="Times New Roman"/>
        <w:b/>
        <w:bCs/>
        <w:sz w:val="24"/>
        <w:szCs w:val="24"/>
        <w:lang w:val="pl-PL"/>
      </w:rPr>
      <w:fldChar w:fldCharType="separate"/>
    </w:r>
    <w:r w:rsidR="006108AA">
      <w:rPr>
        <w:rFonts w:ascii="Times New Roman" w:hAnsi="Times New Roman"/>
        <w:b/>
        <w:bCs/>
        <w:noProof/>
        <w:lang w:val="pl-PL"/>
      </w:rPr>
      <w:t>20</w:t>
    </w:r>
    <w:r w:rsidR="00E22257" w:rsidRPr="006304F9">
      <w:rPr>
        <w:rFonts w:ascii="Times New Roman" w:hAnsi="Times New Roman"/>
        <w:b/>
        <w:bCs/>
        <w:sz w:val="24"/>
        <w:szCs w:val="24"/>
        <w:lang w:val="pl-PL"/>
      </w:rPr>
      <w:fldChar w:fldCharType="end"/>
    </w:r>
  </w:p>
  <w:p w:rsidR="003B6C39" w:rsidRDefault="003B6C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50" w:rsidRDefault="00B40F50">
      <w:pPr>
        <w:spacing w:after="0" w:line="240" w:lineRule="auto"/>
      </w:pPr>
      <w:r>
        <w:separator/>
      </w:r>
    </w:p>
  </w:footnote>
  <w:footnote w:type="continuationSeparator" w:id="0">
    <w:p w:rsidR="00B40F50" w:rsidRDefault="00B40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39" w:rsidRPr="006304F9" w:rsidRDefault="003B6C39" w:rsidP="006304F9">
    <w:pPr>
      <w:pStyle w:val="Nagwek"/>
      <w:jc w:val="center"/>
      <w:rPr>
        <w:rFonts w:ascii="Times New Roman" w:hAnsi="Times New Roman"/>
        <w:sz w:val="20"/>
        <w:lang w:val="pl-PL"/>
      </w:rPr>
    </w:pPr>
    <w:r w:rsidRPr="006304F9">
      <w:rPr>
        <w:rFonts w:ascii="Times New Roman" w:hAnsi="Times New Roman"/>
        <w:sz w:val="20"/>
        <w:lang w:val="pl-PL"/>
      </w:rPr>
      <w:t>Specyfikacja Istotnych Warunków Zamówienia</w:t>
    </w:r>
  </w:p>
  <w:p w:rsidR="003B6C39" w:rsidRPr="006304F9" w:rsidRDefault="003B6C39">
    <w:pPr>
      <w:pStyle w:val="Nagwek"/>
      <w:jc w:val="center"/>
      <w:rPr>
        <w:rFonts w:ascii="Times New Roman" w:hAnsi="Times New Roman"/>
        <w:sz w:val="20"/>
        <w:lang w:val="pl-PL"/>
      </w:rPr>
    </w:pPr>
    <w:r w:rsidRPr="006304F9">
      <w:rPr>
        <w:rFonts w:ascii="Times New Roman" w:hAnsi="Times New Roman"/>
        <w:sz w:val="20"/>
        <w:lang w:val="pl-PL"/>
      </w:rPr>
      <w:t>Miasto i Gmina Drobin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left" w:pos="0"/>
        </w:tabs>
        <w:ind w:left="720" w:hanging="360"/>
      </w:pPr>
      <w:rPr>
        <w:rFonts w:ascii="Symbol" w:hAnsi="Symbol" w:cs="Times New Roman"/>
      </w:rPr>
    </w:lvl>
  </w:abstractNum>
  <w:abstractNum w:abstractNumId="1">
    <w:nsid w:val="00000003"/>
    <w:multiLevelType w:val="singleLevel"/>
    <w:tmpl w:val="00000003"/>
    <w:lvl w:ilvl="0">
      <w:start w:val="1"/>
      <w:numFmt w:val="decimal"/>
      <w:lvlText w:val="%1)"/>
      <w:lvlJc w:val="left"/>
      <w:pPr>
        <w:tabs>
          <w:tab w:val="left" w:pos="0"/>
        </w:tabs>
        <w:ind w:left="3222" w:hanging="360"/>
      </w:pPr>
      <w:rPr>
        <w:rFonts w:ascii="Times New Roman" w:hAnsi="Times New Roman" w:cs="Times New Roman"/>
      </w:rPr>
    </w:lvl>
  </w:abstractNum>
  <w:abstractNum w:abstractNumId="2">
    <w:nsid w:val="00000008"/>
    <w:multiLevelType w:val="multilevel"/>
    <w:tmpl w:val="00000008"/>
    <w:lvl w:ilvl="0" w:tentative="1">
      <w:start w:val="1"/>
      <w:numFmt w:val="upperRoman"/>
      <w:lvlText w:val="%1."/>
      <w:lvlJc w:val="left"/>
      <w:pPr>
        <w:tabs>
          <w:tab w:val="left" w:pos="0"/>
        </w:tabs>
        <w:ind w:left="720" w:hanging="360"/>
      </w:pPr>
    </w:lvl>
    <w:lvl w:ilvl="1">
      <w:start w:val="1"/>
      <w:numFmt w:val="decimal"/>
      <w:lvlText w:val="%2)"/>
      <w:lvlJc w:val="left"/>
      <w:pPr>
        <w:tabs>
          <w:tab w:val="left" w:pos="0"/>
        </w:tabs>
        <w:ind w:left="930" w:hanging="363"/>
      </w:pPr>
      <w:rPr>
        <w:rFonts w:ascii="Times New Roman" w:hAnsi="Times New Roman" w:cs="Times New Roman"/>
      </w:rPr>
    </w:lvl>
    <w:lvl w:ilvl="2" w:tentative="1">
      <w:start w:val="1"/>
      <w:numFmt w:val="decimal"/>
      <w:lvlText w:val="%3."/>
      <w:lvlJc w:val="left"/>
      <w:pPr>
        <w:tabs>
          <w:tab w:val="left" w:pos="0"/>
        </w:tabs>
        <w:ind w:left="2160" w:hanging="180"/>
      </w:pPr>
    </w:lvl>
    <w:lvl w:ilvl="3" w:tentative="1">
      <w:start w:val="1"/>
      <w:numFmt w:val="decimal"/>
      <w:lvlText w:val="%4."/>
      <w:lvlJc w:val="left"/>
      <w:pPr>
        <w:tabs>
          <w:tab w:val="left" w:pos="0"/>
        </w:tabs>
        <w:ind w:left="2880" w:hanging="360"/>
      </w:pPr>
    </w:lvl>
    <w:lvl w:ilvl="4" w:tentative="1">
      <w:start w:val="1"/>
      <w:numFmt w:val="lowerLetter"/>
      <w:lvlText w:val="%5."/>
      <w:lvlJc w:val="left"/>
      <w:pPr>
        <w:tabs>
          <w:tab w:val="left" w:pos="0"/>
        </w:tabs>
        <w:ind w:left="3600" w:hanging="360"/>
      </w:pPr>
    </w:lvl>
    <w:lvl w:ilvl="5" w:tentative="1">
      <w:start w:val="1"/>
      <w:numFmt w:val="lowerRoman"/>
      <w:lvlText w:val="%6."/>
      <w:lvlJc w:val="left"/>
      <w:pPr>
        <w:tabs>
          <w:tab w:val="left" w:pos="0"/>
        </w:tabs>
        <w:ind w:left="4320" w:hanging="180"/>
      </w:pPr>
    </w:lvl>
    <w:lvl w:ilvl="6" w:tentative="1">
      <w:start w:val="1"/>
      <w:numFmt w:val="decimal"/>
      <w:lvlText w:val="%7."/>
      <w:lvlJc w:val="left"/>
      <w:pPr>
        <w:tabs>
          <w:tab w:val="left" w:pos="0"/>
        </w:tabs>
        <w:ind w:left="5040" w:hanging="360"/>
      </w:pPr>
    </w:lvl>
    <w:lvl w:ilvl="7" w:tentative="1">
      <w:start w:val="1"/>
      <w:numFmt w:val="lowerLetter"/>
      <w:lvlText w:val="%8."/>
      <w:lvlJc w:val="left"/>
      <w:pPr>
        <w:tabs>
          <w:tab w:val="left" w:pos="0"/>
        </w:tabs>
        <w:ind w:left="5760" w:hanging="360"/>
      </w:pPr>
    </w:lvl>
    <w:lvl w:ilvl="8" w:tentative="1">
      <w:start w:val="1"/>
      <w:numFmt w:val="lowerRoman"/>
      <w:lvlText w:val="%9."/>
      <w:lvlJc w:val="left"/>
      <w:pPr>
        <w:tabs>
          <w:tab w:val="left" w:pos="0"/>
        </w:tabs>
        <w:ind w:left="6480" w:hanging="180"/>
      </w:pPr>
    </w:lvl>
  </w:abstractNum>
  <w:abstractNum w:abstractNumId="3">
    <w:nsid w:val="00000009"/>
    <w:multiLevelType w:val="multilevel"/>
    <w:tmpl w:val="00000009"/>
    <w:lvl w:ilvl="0">
      <w:start w:val="1"/>
      <w:numFmt w:val="decimal"/>
      <w:lvlText w:val="%1."/>
      <w:lvlJc w:val="left"/>
      <w:pPr>
        <w:tabs>
          <w:tab w:val="left" w:pos="0"/>
        </w:tabs>
        <w:ind w:left="720" w:hanging="360"/>
      </w:pPr>
      <w:rPr>
        <w:rFonts w:ascii="Times New Roman" w:hAnsi="Times New Roman"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A"/>
    <w:multiLevelType w:val="singleLevel"/>
    <w:tmpl w:val="0000000A"/>
    <w:lvl w:ilvl="0">
      <w:start w:val="1"/>
      <w:numFmt w:val="decimal"/>
      <w:lvlText w:val="%1)"/>
      <w:lvlJc w:val="left"/>
      <w:pPr>
        <w:tabs>
          <w:tab w:val="left" w:pos="0"/>
        </w:tabs>
        <w:ind w:left="930" w:hanging="363"/>
      </w:pPr>
    </w:lvl>
  </w:abstractNum>
  <w:abstractNum w:abstractNumId="5">
    <w:nsid w:val="0000000C"/>
    <w:multiLevelType w:val="singleLevel"/>
    <w:tmpl w:val="0000000C"/>
    <w:lvl w:ilvl="0">
      <w:start w:val="1"/>
      <w:numFmt w:val="bullet"/>
      <w:lvlText w:val=""/>
      <w:lvlJc w:val="left"/>
      <w:pPr>
        <w:tabs>
          <w:tab w:val="left" w:pos="0"/>
        </w:tabs>
        <w:ind w:left="720" w:hanging="360"/>
      </w:pPr>
      <w:rPr>
        <w:rFonts w:ascii="Symbol" w:hAnsi="Symbol" w:cs="Symbol"/>
      </w:rPr>
    </w:lvl>
  </w:abstractNum>
  <w:abstractNum w:abstractNumId="6">
    <w:nsid w:val="00000012"/>
    <w:multiLevelType w:val="singleLevel"/>
    <w:tmpl w:val="00000012"/>
    <w:lvl w:ilvl="0">
      <w:start w:val="1"/>
      <w:numFmt w:val="bullet"/>
      <w:lvlText w:val=""/>
      <w:lvlJc w:val="left"/>
      <w:pPr>
        <w:tabs>
          <w:tab w:val="left" w:pos="0"/>
        </w:tabs>
        <w:ind w:left="720" w:hanging="360"/>
      </w:pPr>
      <w:rPr>
        <w:rFonts w:ascii="Symbol" w:hAnsi="Symbol" w:cs="Symbol"/>
      </w:rPr>
    </w:lvl>
  </w:abstractNum>
  <w:abstractNum w:abstractNumId="7">
    <w:nsid w:val="025F29C3"/>
    <w:multiLevelType w:val="multilevel"/>
    <w:tmpl w:val="025F29C3"/>
    <w:lvl w:ilvl="0" w:tentative="1">
      <w:start w:val="1"/>
      <w:numFmt w:val="upperRoman"/>
      <w:lvlText w:val="%1."/>
      <w:lvlJc w:val="right"/>
      <w:pPr>
        <w:ind w:left="720" w:hanging="360"/>
      </w:pPr>
    </w:lvl>
    <w:lvl w:ilvl="1">
      <w:start w:val="1"/>
      <w:numFmt w:val="decimal"/>
      <w:lvlText w:val="%2."/>
      <w:lvlJc w:val="left"/>
      <w:pPr>
        <w:ind w:left="1440" w:hanging="360"/>
      </w:pPr>
    </w:lvl>
    <w:lvl w:ilvl="2" w:tentative="1">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5"/>
      <w:numFmt w:val="upperRoman"/>
      <w:lvlText w:val="%6&gt;"/>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FE3F4C"/>
    <w:multiLevelType w:val="multilevel"/>
    <w:tmpl w:val="04FE3F4C"/>
    <w:lvl w:ilvl="0">
      <w:start w:val="1"/>
      <w:numFmt w:val="decimal"/>
      <w:lvlText w:val="%1."/>
      <w:lvlJc w:val="left"/>
      <w:pPr>
        <w:ind w:left="3196"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8FB2AD4"/>
    <w:multiLevelType w:val="multilevel"/>
    <w:tmpl w:val="08FB2AD4"/>
    <w:lvl w:ilvl="0">
      <w:start w:val="1"/>
      <w:numFmt w:val="decimal"/>
      <w:lvlText w:val="%1."/>
      <w:lvlJc w:val="left"/>
      <w:pPr>
        <w:ind w:left="720" w:hanging="360"/>
      </w:pPr>
    </w:lvl>
    <w:lvl w:ilvl="1" w:tentative="1">
      <w:start w:val="1"/>
      <w:numFmt w:val="decimal"/>
      <w:lvlText w:val="%2."/>
      <w:lvlJc w:val="left"/>
      <w:pPr>
        <w:ind w:left="1440" w:hanging="360"/>
      </w:pPr>
    </w:lvl>
    <w:lvl w:ilvl="2" w:tentative="1">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8D4164"/>
    <w:multiLevelType w:val="multilevel"/>
    <w:tmpl w:val="0B8D4164"/>
    <w:lvl w:ilvl="0">
      <w:start w:val="1"/>
      <w:numFmt w:val="bullet"/>
      <w:lvlText w:val="o"/>
      <w:lvlJc w:val="left"/>
      <w:pPr>
        <w:ind w:left="1803" w:hanging="360"/>
      </w:pPr>
      <w:rPr>
        <w:rFonts w:ascii="Courier New" w:hAnsi="Courier New" w:cs="Courier New" w:hint="default"/>
      </w:rPr>
    </w:lvl>
    <w:lvl w:ilvl="1" w:tentative="1">
      <w:start w:val="1"/>
      <w:numFmt w:val="bullet"/>
      <w:lvlText w:val="o"/>
      <w:lvlJc w:val="left"/>
      <w:pPr>
        <w:ind w:left="2523" w:hanging="360"/>
      </w:pPr>
      <w:rPr>
        <w:rFonts w:ascii="Courier New" w:hAnsi="Courier New" w:cs="Courier New" w:hint="default"/>
      </w:rPr>
    </w:lvl>
    <w:lvl w:ilvl="2" w:tentative="1">
      <w:start w:val="1"/>
      <w:numFmt w:val="bullet"/>
      <w:lvlText w:val=""/>
      <w:lvlJc w:val="left"/>
      <w:pPr>
        <w:ind w:left="3243" w:hanging="360"/>
      </w:pPr>
      <w:rPr>
        <w:rFonts w:ascii="Wingdings" w:hAnsi="Wingdings" w:hint="default"/>
      </w:rPr>
    </w:lvl>
    <w:lvl w:ilvl="3" w:tentative="1">
      <w:start w:val="1"/>
      <w:numFmt w:val="bullet"/>
      <w:lvlText w:val=""/>
      <w:lvlJc w:val="left"/>
      <w:pPr>
        <w:ind w:left="3963" w:hanging="360"/>
      </w:pPr>
      <w:rPr>
        <w:rFonts w:ascii="Symbol" w:hAnsi="Symbol" w:hint="default"/>
      </w:rPr>
    </w:lvl>
    <w:lvl w:ilvl="4" w:tentative="1">
      <w:start w:val="1"/>
      <w:numFmt w:val="bullet"/>
      <w:lvlText w:val="o"/>
      <w:lvlJc w:val="left"/>
      <w:pPr>
        <w:ind w:left="4683" w:hanging="360"/>
      </w:pPr>
      <w:rPr>
        <w:rFonts w:ascii="Courier New" w:hAnsi="Courier New" w:cs="Courier New" w:hint="default"/>
      </w:rPr>
    </w:lvl>
    <w:lvl w:ilvl="5" w:tentative="1">
      <w:start w:val="1"/>
      <w:numFmt w:val="bullet"/>
      <w:lvlText w:val=""/>
      <w:lvlJc w:val="left"/>
      <w:pPr>
        <w:ind w:left="5403" w:hanging="360"/>
      </w:pPr>
      <w:rPr>
        <w:rFonts w:ascii="Wingdings" w:hAnsi="Wingdings" w:hint="default"/>
      </w:rPr>
    </w:lvl>
    <w:lvl w:ilvl="6" w:tentative="1">
      <w:start w:val="1"/>
      <w:numFmt w:val="bullet"/>
      <w:lvlText w:val=""/>
      <w:lvlJc w:val="left"/>
      <w:pPr>
        <w:ind w:left="6123" w:hanging="360"/>
      </w:pPr>
      <w:rPr>
        <w:rFonts w:ascii="Symbol" w:hAnsi="Symbol" w:hint="default"/>
      </w:rPr>
    </w:lvl>
    <w:lvl w:ilvl="7" w:tentative="1">
      <w:start w:val="1"/>
      <w:numFmt w:val="bullet"/>
      <w:lvlText w:val="o"/>
      <w:lvlJc w:val="left"/>
      <w:pPr>
        <w:ind w:left="6843" w:hanging="360"/>
      </w:pPr>
      <w:rPr>
        <w:rFonts w:ascii="Courier New" w:hAnsi="Courier New" w:cs="Courier New" w:hint="default"/>
      </w:rPr>
    </w:lvl>
    <w:lvl w:ilvl="8" w:tentative="1">
      <w:start w:val="1"/>
      <w:numFmt w:val="bullet"/>
      <w:lvlText w:val=""/>
      <w:lvlJc w:val="left"/>
      <w:pPr>
        <w:ind w:left="7563" w:hanging="360"/>
      </w:pPr>
      <w:rPr>
        <w:rFonts w:ascii="Wingdings" w:hAnsi="Wingdings" w:hint="default"/>
      </w:rPr>
    </w:lvl>
  </w:abstractNum>
  <w:abstractNum w:abstractNumId="11">
    <w:nsid w:val="122416EF"/>
    <w:multiLevelType w:val="multilevel"/>
    <w:tmpl w:val="16C609A6"/>
    <w:lvl w:ilvl="0">
      <w:start w:val="1"/>
      <w:numFmt w:val="upperRoman"/>
      <w:lvlText w:val="%1."/>
      <w:lvlJc w:val="right"/>
      <w:pPr>
        <w:ind w:left="720" w:hanging="360"/>
      </w:pPr>
    </w:lvl>
    <w:lvl w:ilvl="1">
      <w:start w:val="1"/>
      <w:numFmt w:val="decimal"/>
      <w:lvlText w:val="%2)"/>
      <w:lvlJc w:val="left"/>
      <w:pPr>
        <w:ind w:left="3196" w:hanging="360"/>
      </w:pPr>
      <w:rPr>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00"/>
      <w:numFmt w:val="decimal"/>
      <w:lvlText w:val="%5"/>
      <w:lvlJc w:val="left"/>
      <w:pPr>
        <w:ind w:left="3600" w:hanging="360"/>
      </w:pPr>
      <w:rPr>
        <w:rFonts w:hint="default"/>
        <w:i/>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41E7586"/>
    <w:multiLevelType w:val="multilevel"/>
    <w:tmpl w:val="1ECE4532"/>
    <w:lvl w:ilvl="0">
      <w:start w:val="1"/>
      <w:numFmt w:val="upperRoman"/>
      <w:lvlText w:val="%1."/>
      <w:lvlJc w:val="right"/>
      <w:pPr>
        <w:ind w:left="720" w:hanging="360"/>
      </w:pPr>
    </w:lvl>
    <w:lvl w:ilvl="1">
      <w:start w:val="1"/>
      <w:numFmt w:val="decimal"/>
      <w:lvlText w:val="%2."/>
      <w:lvlJc w:val="left"/>
      <w:pPr>
        <w:ind w:left="644" w:hanging="360"/>
      </w:pPr>
      <w:rPr>
        <w:b w:val="0"/>
      </w:rPr>
    </w:lvl>
    <w:lvl w:ilvl="2">
      <w:start w:val="1"/>
      <w:numFmt w:val="lowerLetter"/>
      <w:lvlText w:val="%3)"/>
      <w:lvlJc w:val="lef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57C725F"/>
    <w:multiLevelType w:val="multilevel"/>
    <w:tmpl w:val="157C725F"/>
    <w:lvl w:ilvl="0" w:tentative="1">
      <w:start w:val="1"/>
      <w:numFmt w:val="upperRoman"/>
      <w:lvlText w:val="%1."/>
      <w:lvlJc w:val="right"/>
      <w:pPr>
        <w:ind w:left="720" w:hanging="360"/>
      </w:pPr>
    </w:lvl>
    <w:lvl w:ilvl="1">
      <w:start w:val="1"/>
      <w:numFmt w:val="decimal"/>
      <w:lvlText w:val="%2."/>
      <w:lvlJc w:val="left"/>
      <w:pPr>
        <w:ind w:left="363" w:hanging="363"/>
      </w:pPr>
      <w:rPr>
        <w:rFonts w:hint="default"/>
        <w:b w:val="0"/>
      </w:rPr>
    </w:lvl>
    <w:lvl w:ilvl="2" w:tentative="1">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043125"/>
    <w:multiLevelType w:val="multilevel"/>
    <w:tmpl w:val="17043125"/>
    <w:lvl w:ilvl="0">
      <w:start w:val="1"/>
      <w:numFmt w:val="lowerLetter"/>
      <w:lvlText w:val="%1."/>
      <w:lvlJc w:val="left"/>
      <w:pPr>
        <w:ind w:left="1996" w:hanging="360"/>
      </w:pPr>
    </w:lvl>
    <w:lvl w:ilvl="1" w:tentative="1">
      <w:start w:val="1"/>
      <w:numFmt w:val="lowerLetter"/>
      <w:lvlText w:val="%2."/>
      <w:lvlJc w:val="left"/>
      <w:pPr>
        <w:ind w:left="2716" w:hanging="360"/>
      </w:pPr>
    </w:lvl>
    <w:lvl w:ilvl="2" w:tentative="1">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15">
    <w:nsid w:val="1E9613DE"/>
    <w:multiLevelType w:val="multilevel"/>
    <w:tmpl w:val="1E9613DE"/>
    <w:lvl w:ilvl="0">
      <w:start w:val="1"/>
      <w:numFmt w:val="decimal"/>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6">
    <w:nsid w:val="20516996"/>
    <w:multiLevelType w:val="multilevel"/>
    <w:tmpl w:val="20516996"/>
    <w:lvl w:ilvl="0">
      <w:start w:val="1"/>
      <w:numFmt w:val="decimal"/>
      <w:lvlText w:val="%1)"/>
      <w:lvlJc w:val="left"/>
      <w:pPr>
        <w:ind w:left="2035" w:hanging="360"/>
      </w:pPr>
    </w:lvl>
    <w:lvl w:ilvl="1" w:tentative="1">
      <w:start w:val="1"/>
      <w:numFmt w:val="lowerLetter"/>
      <w:lvlText w:val="%2."/>
      <w:lvlJc w:val="left"/>
      <w:pPr>
        <w:ind w:left="2755" w:hanging="360"/>
      </w:pPr>
    </w:lvl>
    <w:lvl w:ilvl="2" w:tentative="1">
      <w:start w:val="1"/>
      <w:numFmt w:val="lowerRoman"/>
      <w:lvlText w:val="%3."/>
      <w:lvlJc w:val="right"/>
      <w:pPr>
        <w:ind w:left="3475" w:hanging="180"/>
      </w:pPr>
    </w:lvl>
    <w:lvl w:ilvl="3" w:tentative="1">
      <w:start w:val="1"/>
      <w:numFmt w:val="decimal"/>
      <w:lvlText w:val="%4."/>
      <w:lvlJc w:val="left"/>
      <w:pPr>
        <w:ind w:left="4195" w:hanging="360"/>
      </w:pPr>
    </w:lvl>
    <w:lvl w:ilvl="4" w:tentative="1">
      <w:start w:val="1"/>
      <w:numFmt w:val="lowerLetter"/>
      <w:lvlText w:val="%5."/>
      <w:lvlJc w:val="left"/>
      <w:pPr>
        <w:ind w:left="4915" w:hanging="360"/>
      </w:pPr>
    </w:lvl>
    <w:lvl w:ilvl="5" w:tentative="1">
      <w:start w:val="1"/>
      <w:numFmt w:val="lowerRoman"/>
      <w:lvlText w:val="%6."/>
      <w:lvlJc w:val="right"/>
      <w:pPr>
        <w:ind w:left="5635" w:hanging="180"/>
      </w:pPr>
    </w:lvl>
    <w:lvl w:ilvl="6" w:tentative="1">
      <w:start w:val="1"/>
      <w:numFmt w:val="decimal"/>
      <w:lvlText w:val="%7."/>
      <w:lvlJc w:val="left"/>
      <w:pPr>
        <w:ind w:left="6355" w:hanging="360"/>
      </w:pPr>
    </w:lvl>
    <w:lvl w:ilvl="7" w:tentative="1">
      <w:start w:val="1"/>
      <w:numFmt w:val="lowerLetter"/>
      <w:lvlText w:val="%8."/>
      <w:lvlJc w:val="left"/>
      <w:pPr>
        <w:ind w:left="7075" w:hanging="360"/>
      </w:pPr>
    </w:lvl>
    <w:lvl w:ilvl="8" w:tentative="1">
      <w:start w:val="1"/>
      <w:numFmt w:val="lowerRoman"/>
      <w:lvlText w:val="%9."/>
      <w:lvlJc w:val="right"/>
      <w:pPr>
        <w:ind w:left="7795" w:hanging="180"/>
      </w:pPr>
    </w:lvl>
  </w:abstractNum>
  <w:abstractNum w:abstractNumId="17">
    <w:nsid w:val="285F058C"/>
    <w:multiLevelType w:val="multilevel"/>
    <w:tmpl w:val="285F058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29D33ECE"/>
    <w:multiLevelType w:val="multilevel"/>
    <w:tmpl w:val="29D33ECE"/>
    <w:lvl w:ilvl="0">
      <w:start w:val="1"/>
      <w:numFmt w:val="bullet"/>
      <w:lvlText w:val=""/>
      <w:lvlJc w:val="left"/>
      <w:pPr>
        <w:ind w:left="1083" w:hanging="360"/>
      </w:pPr>
      <w:rPr>
        <w:rFonts w:ascii="Symbol" w:hAnsi="Symbol" w:hint="default"/>
      </w:rPr>
    </w:lvl>
    <w:lvl w:ilvl="1" w:tentative="1">
      <w:start w:val="1"/>
      <w:numFmt w:val="bullet"/>
      <w:lvlText w:val="o"/>
      <w:lvlJc w:val="left"/>
      <w:pPr>
        <w:ind w:left="1803" w:hanging="360"/>
      </w:pPr>
      <w:rPr>
        <w:rFonts w:ascii="Courier New" w:hAnsi="Courier New" w:cs="Courier New" w:hint="default"/>
      </w:rPr>
    </w:lvl>
    <w:lvl w:ilvl="2" w:tentative="1">
      <w:start w:val="1"/>
      <w:numFmt w:val="bullet"/>
      <w:lvlText w:val=""/>
      <w:lvlJc w:val="left"/>
      <w:pPr>
        <w:ind w:left="2523" w:hanging="360"/>
      </w:pPr>
      <w:rPr>
        <w:rFonts w:ascii="Wingdings" w:hAnsi="Wingdings" w:hint="default"/>
      </w:rPr>
    </w:lvl>
    <w:lvl w:ilvl="3" w:tentative="1">
      <w:start w:val="1"/>
      <w:numFmt w:val="bullet"/>
      <w:lvlText w:val=""/>
      <w:lvlJc w:val="left"/>
      <w:pPr>
        <w:ind w:left="3243" w:hanging="360"/>
      </w:pPr>
      <w:rPr>
        <w:rFonts w:ascii="Symbol" w:hAnsi="Symbol" w:hint="default"/>
      </w:rPr>
    </w:lvl>
    <w:lvl w:ilvl="4" w:tentative="1">
      <w:start w:val="1"/>
      <w:numFmt w:val="bullet"/>
      <w:lvlText w:val="o"/>
      <w:lvlJc w:val="left"/>
      <w:pPr>
        <w:ind w:left="3963" w:hanging="360"/>
      </w:pPr>
      <w:rPr>
        <w:rFonts w:ascii="Courier New" w:hAnsi="Courier New" w:cs="Courier New" w:hint="default"/>
      </w:rPr>
    </w:lvl>
    <w:lvl w:ilvl="5" w:tentative="1">
      <w:start w:val="1"/>
      <w:numFmt w:val="bullet"/>
      <w:lvlText w:val=""/>
      <w:lvlJc w:val="left"/>
      <w:pPr>
        <w:ind w:left="4683" w:hanging="360"/>
      </w:pPr>
      <w:rPr>
        <w:rFonts w:ascii="Wingdings" w:hAnsi="Wingdings" w:hint="default"/>
      </w:rPr>
    </w:lvl>
    <w:lvl w:ilvl="6" w:tentative="1">
      <w:start w:val="1"/>
      <w:numFmt w:val="bullet"/>
      <w:lvlText w:val=""/>
      <w:lvlJc w:val="left"/>
      <w:pPr>
        <w:ind w:left="5403" w:hanging="360"/>
      </w:pPr>
      <w:rPr>
        <w:rFonts w:ascii="Symbol" w:hAnsi="Symbol" w:hint="default"/>
      </w:rPr>
    </w:lvl>
    <w:lvl w:ilvl="7" w:tentative="1">
      <w:start w:val="1"/>
      <w:numFmt w:val="bullet"/>
      <w:lvlText w:val="o"/>
      <w:lvlJc w:val="left"/>
      <w:pPr>
        <w:ind w:left="6123" w:hanging="360"/>
      </w:pPr>
      <w:rPr>
        <w:rFonts w:ascii="Courier New" w:hAnsi="Courier New" w:cs="Courier New" w:hint="default"/>
      </w:rPr>
    </w:lvl>
    <w:lvl w:ilvl="8" w:tentative="1">
      <w:start w:val="1"/>
      <w:numFmt w:val="bullet"/>
      <w:lvlText w:val=""/>
      <w:lvlJc w:val="left"/>
      <w:pPr>
        <w:ind w:left="6843" w:hanging="360"/>
      </w:pPr>
      <w:rPr>
        <w:rFonts w:ascii="Wingdings" w:hAnsi="Wingdings" w:hint="default"/>
      </w:rPr>
    </w:lvl>
  </w:abstractNum>
  <w:abstractNum w:abstractNumId="19">
    <w:nsid w:val="38135EED"/>
    <w:multiLevelType w:val="multilevel"/>
    <w:tmpl w:val="38135EED"/>
    <w:lvl w:ilvl="0">
      <w:start w:val="1"/>
      <w:numFmt w:val="lowerLetter"/>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20">
    <w:nsid w:val="40CE621A"/>
    <w:multiLevelType w:val="multilevel"/>
    <w:tmpl w:val="40CE621A"/>
    <w:lvl w:ilvl="0">
      <w:start w:val="1"/>
      <w:numFmt w:val="decimal"/>
      <w:lvlText w:val="%1."/>
      <w:lvlJc w:val="left"/>
      <w:pPr>
        <w:ind w:left="3196"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F679BD"/>
    <w:multiLevelType w:val="hybridMultilevel"/>
    <w:tmpl w:val="4886BD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0B14AF5"/>
    <w:multiLevelType w:val="hybridMultilevel"/>
    <w:tmpl w:val="B9DCE6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28867FD"/>
    <w:multiLevelType w:val="multilevel"/>
    <w:tmpl w:val="528867FD"/>
    <w:lvl w:ilvl="0">
      <w:numFmt w:val="bullet"/>
      <w:lvlText w:val=""/>
      <w:lvlJc w:val="left"/>
      <w:pPr>
        <w:ind w:left="1429" w:hanging="360"/>
      </w:pPr>
      <w:rPr>
        <w:rFonts w:ascii="Symbol" w:eastAsia="Calibri"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4">
    <w:nsid w:val="5414469E"/>
    <w:multiLevelType w:val="multilevel"/>
    <w:tmpl w:val="5414469E"/>
    <w:lvl w:ilvl="0">
      <w:start w:val="1"/>
      <w:numFmt w:val="decimal"/>
      <w:lvlText w:val="%1."/>
      <w:lvlJc w:val="left"/>
      <w:pPr>
        <w:ind w:left="3196"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A664322"/>
    <w:multiLevelType w:val="multilevel"/>
    <w:tmpl w:val="5A664322"/>
    <w:lvl w:ilvl="0">
      <w:start w:val="1"/>
      <w:numFmt w:val="decimal"/>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6">
    <w:nsid w:val="60363DB2"/>
    <w:multiLevelType w:val="multilevel"/>
    <w:tmpl w:val="60363DB2"/>
    <w:lvl w:ilvl="0">
      <w:start w:val="1"/>
      <w:numFmt w:val="decimal"/>
      <w:lvlText w:val="%1."/>
      <w:lvlJc w:val="left"/>
      <w:pPr>
        <w:ind w:left="3196"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1302BF9"/>
    <w:multiLevelType w:val="multilevel"/>
    <w:tmpl w:val="61302BF9"/>
    <w:lvl w:ilvl="0" w:tentative="1">
      <w:start w:val="1"/>
      <w:numFmt w:val="upperRoman"/>
      <w:lvlText w:val="%1."/>
      <w:lvlJc w:val="left"/>
      <w:pPr>
        <w:tabs>
          <w:tab w:val="left" w:pos="0"/>
        </w:tabs>
        <w:ind w:left="720" w:hanging="360"/>
      </w:pPr>
    </w:lvl>
    <w:lvl w:ilvl="1" w:tentative="1">
      <w:start w:val="1"/>
      <w:numFmt w:val="decimal"/>
      <w:lvlText w:val="%2)"/>
      <w:lvlJc w:val="left"/>
      <w:pPr>
        <w:tabs>
          <w:tab w:val="left" w:pos="0"/>
        </w:tabs>
        <w:ind w:left="930" w:hanging="363"/>
      </w:pPr>
      <w:rPr>
        <w:rFonts w:ascii="Times New Roman" w:hAnsi="Times New Roman" w:cs="Times New Roman"/>
      </w:rPr>
    </w:lvl>
    <w:lvl w:ilvl="2">
      <w:start w:val="1"/>
      <w:numFmt w:val="lowerLetter"/>
      <w:lvlText w:val="%3."/>
      <w:lvlJc w:val="left"/>
      <w:pPr>
        <w:tabs>
          <w:tab w:val="left" w:pos="0"/>
        </w:tabs>
        <w:ind w:left="2160" w:hanging="180"/>
      </w:pPr>
    </w:lvl>
    <w:lvl w:ilvl="3" w:tentative="1">
      <w:start w:val="1"/>
      <w:numFmt w:val="decimal"/>
      <w:lvlText w:val="%4."/>
      <w:lvlJc w:val="left"/>
      <w:pPr>
        <w:tabs>
          <w:tab w:val="left" w:pos="0"/>
        </w:tabs>
        <w:ind w:left="2880" w:hanging="360"/>
      </w:pPr>
    </w:lvl>
    <w:lvl w:ilvl="4" w:tentative="1">
      <w:start w:val="1"/>
      <w:numFmt w:val="lowerLetter"/>
      <w:lvlText w:val="%5."/>
      <w:lvlJc w:val="left"/>
      <w:pPr>
        <w:tabs>
          <w:tab w:val="left" w:pos="0"/>
        </w:tabs>
        <w:ind w:left="3600" w:hanging="360"/>
      </w:pPr>
    </w:lvl>
    <w:lvl w:ilvl="5" w:tentative="1">
      <w:start w:val="1"/>
      <w:numFmt w:val="lowerRoman"/>
      <w:lvlText w:val="%6."/>
      <w:lvlJc w:val="left"/>
      <w:pPr>
        <w:tabs>
          <w:tab w:val="left" w:pos="0"/>
        </w:tabs>
        <w:ind w:left="4320" w:hanging="180"/>
      </w:pPr>
    </w:lvl>
    <w:lvl w:ilvl="6" w:tentative="1">
      <w:start w:val="1"/>
      <w:numFmt w:val="decimal"/>
      <w:lvlText w:val="%7."/>
      <w:lvlJc w:val="left"/>
      <w:pPr>
        <w:tabs>
          <w:tab w:val="left" w:pos="0"/>
        </w:tabs>
        <w:ind w:left="5040" w:hanging="360"/>
      </w:pPr>
    </w:lvl>
    <w:lvl w:ilvl="7" w:tentative="1">
      <w:start w:val="1"/>
      <w:numFmt w:val="lowerLetter"/>
      <w:lvlText w:val="%8."/>
      <w:lvlJc w:val="left"/>
      <w:pPr>
        <w:tabs>
          <w:tab w:val="left" w:pos="0"/>
        </w:tabs>
        <w:ind w:left="5760" w:hanging="360"/>
      </w:pPr>
    </w:lvl>
    <w:lvl w:ilvl="8" w:tentative="1">
      <w:start w:val="1"/>
      <w:numFmt w:val="lowerRoman"/>
      <w:lvlText w:val="%9."/>
      <w:lvlJc w:val="left"/>
      <w:pPr>
        <w:tabs>
          <w:tab w:val="left" w:pos="0"/>
        </w:tabs>
        <w:ind w:left="6480" w:hanging="180"/>
      </w:pPr>
    </w:lvl>
  </w:abstractNum>
  <w:abstractNum w:abstractNumId="28">
    <w:nsid w:val="620537ED"/>
    <w:multiLevelType w:val="hybridMultilevel"/>
    <w:tmpl w:val="F2A08108"/>
    <w:lvl w:ilvl="0" w:tplc="B43CE0EE">
      <w:start w:val="1"/>
      <w:numFmt w:val="decimal"/>
      <w:lvlText w:val="%1."/>
      <w:lvlJc w:val="left"/>
      <w:pPr>
        <w:tabs>
          <w:tab w:val="num" w:pos="757"/>
        </w:tabs>
        <w:ind w:left="757" w:hanging="360"/>
      </w:pPr>
      <w:rPr>
        <w:rFonts w:hint="default"/>
        <w:b w:val="0"/>
        <w:bCs w:val="0"/>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972C15A2">
      <w:start w:val="1"/>
      <w:numFmt w:val="decimal"/>
      <w:lvlText w:val="%4."/>
      <w:lvlJc w:val="left"/>
      <w:pPr>
        <w:tabs>
          <w:tab w:val="num" w:pos="644"/>
        </w:tabs>
        <w:ind w:left="644" w:hanging="360"/>
      </w:pPr>
      <w:rPr>
        <w:b w:val="0"/>
      </w:r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9">
    <w:nsid w:val="68171240"/>
    <w:multiLevelType w:val="multilevel"/>
    <w:tmpl w:val="68171240"/>
    <w:lvl w:ilvl="0" w:tentative="1">
      <w:start w:val="1"/>
      <w:numFmt w:val="upperRoman"/>
      <w:lvlText w:val="%1."/>
      <w:lvlJc w:val="right"/>
      <w:pPr>
        <w:ind w:left="720" w:hanging="360"/>
      </w:pPr>
    </w:lvl>
    <w:lvl w:ilvl="1" w:tentative="1">
      <w:start w:val="1"/>
      <w:numFmt w:val="decimal"/>
      <w:lvlText w:val="%2."/>
      <w:lvlJc w:val="left"/>
      <w:pPr>
        <w:ind w:left="1440" w:hanging="360"/>
      </w:pPr>
    </w:lvl>
    <w:lvl w:ilvl="2" w:tentative="1">
      <w:start w:val="1"/>
      <w:numFmt w:val="decimal"/>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AF77FD"/>
    <w:multiLevelType w:val="multilevel"/>
    <w:tmpl w:val="6BAF77FD"/>
    <w:lvl w:ilvl="0">
      <w:start w:val="1"/>
      <w:numFmt w:val="lowerLetter"/>
      <w:lvlText w:val="%1."/>
      <w:lvlJc w:val="left"/>
      <w:pPr>
        <w:ind w:left="1996" w:hanging="360"/>
      </w:pPr>
    </w:lvl>
    <w:lvl w:ilvl="1">
      <w:start w:val="1"/>
      <w:numFmt w:val="decimal"/>
      <w:lvlText w:val="%2)"/>
      <w:lvlJc w:val="left"/>
      <w:pPr>
        <w:ind w:left="2716" w:hanging="360"/>
      </w:pPr>
      <w:rPr>
        <w:rFonts w:hint="default"/>
      </w:rPr>
    </w:lvl>
    <w:lvl w:ilvl="2" w:tentative="1">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31">
    <w:nsid w:val="6C5C5705"/>
    <w:multiLevelType w:val="multilevel"/>
    <w:tmpl w:val="6C5C5705"/>
    <w:lvl w:ilvl="0" w:tentative="1">
      <w:start w:val="1"/>
      <w:numFmt w:val="upperRoman"/>
      <w:lvlText w:val="%1."/>
      <w:lvlJc w:val="right"/>
      <w:pPr>
        <w:ind w:left="720" w:hanging="360"/>
      </w:pPr>
    </w:lvl>
    <w:lvl w:ilvl="1" w:tentative="1">
      <w:start w:val="1"/>
      <w:numFmt w:val="decimal"/>
      <w:lvlText w:val="%2."/>
      <w:lvlJc w:val="left"/>
      <w:pPr>
        <w:ind w:left="1440" w:hanging="360"/>
      </w:pPr>
    </w:lvl>
    <w:lvl w:ilvl="2">
      <w:start w:val="1"/>
      <w:numFmt w:val="decimal"/>
      <w:lvlText w:val="%3)"/>
      <w:lvlJc w:val="lef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D20273"/>
    <w:multiLevelType w:val="multilevel"/>
    <w:tmpl w:val="001EEFCE"/>
    <w:lvl w:ilvl="0">
      <w:start w:val="1"/>
      <w:numFmt w:val="upperRoman"/>
      <w:lvlText w:val="%1."/>
      <w:lvlJc w:val="right"/>
      <w:pPr>
        <w:ind w:left="720" w:hanging="360"/>
      </w:pPr>
    </w:lvl>
    <w:lvl w:ilvl="1">
      <w:start w:val="1"/>
      <w:numFmt w:val="decimal"/>
      <w:lvlText w:val="%2."/>
      <w:lvlJc w:val="left"/>
      <w:pPr>
        <w:ind w:left="3196" w:hanging="360"/>
      </w:pPr>
      <w:rPr>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00"/>
      <w:numFmt w:val="decimal"/>
      <w:lvlText w:val="%5"/>
      <w:lvlJc w:val="left"/>
      <w:pPr>
        <w:ind w:left="3600" w:hanging="360"/>
      </w:pPr>
      <w:rPr>
        <w:rFonts w:hint="default"/>
        <w:i/>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DA110B5"/>
    <w:multiLevelType w:val="multilevel"/>
    <w:tmpl w:val="6DA110B5"/>
    <w:lvl w:ilvl="0" w:tentative="1">
      <w:start w:val="1"/>
      <w:numFmt w:val="upperRoman"/>
      <w:lvlText w:val="%1."/>
      <w:lvlJc w:val="right"/>
      <w:pPr>
        <w:ind w:left="720" w:hanging="360"/>
      </w:pPr>
    </w:lvl>
    <w:lvl w:ilvl="1">
      <w:start w:val="1"/>
      <w:numFmt w:val="decimal"/>
      <w:lvlText w:val="%2)"/>
      <w:lvlJc w:val="left"/>
      <w:pPr>
        <w:ind w:left="1440" w:hanging="360"/>
      </w:pPr>
    </w:lvl>
    <w:lvl w:ilvl="2" w:tentative="1">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5A75716"/>
    <w:multiLevelType w:val="multilevel"/>
    <w:tmpl w:val="001EEFCE"/>
    <w:lvl w:ilvl="0">
      <w:start w:val="1"/>
      <w:numFmt w:val="upperRoman"/>
      <w:lvlText w:val="%1."/>
      <w:lvlJc w:val="right"/>
      <w:pPr>
        <w:ind w:left="720" w:hanging="360"/>
      </w:pPr>
    </w:lvl>
    <w:lvl w:ilvl="1">
      <w:start w:val="1"/>
      <w:numFmt w:val="decimal"/>
      <w:lvlText w:val="%2."/>
      <w:lvlJc w:val="left"/>
      <w:pPr>
        <w:ind w:left="3196" w:hanging="360"/>
      </w:pPr>
      <w:rPr>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00"/>
      <w:numFmt w:val="decimal"/>
      <w:lvlText w:val="%5"/>
      <w:lvlJc w:val="left"/>
      <w:pPr>
        <w:ind w:left="3600" w:hanging="360"/>
      </w:pPr>
      <w:rPr>
        <w:rFonts w:hint="default"/>
        <w:i/>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E526A74"/>
    <w:multiLevelType w:val="hybridMultilevel"/>
    <w:tmpl w:val="4380F3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7F4D7C5A"/>
    <w:multiLevelType w:val="multilevel"/>
    <w:tmpl w:val="7F4D7C5A"/>
    <w:lvl w:ilvl="0">
      <w:start w:val="1"/>
      <w:numFmt w:val="decimal"/>
      <w:lvlText w:val="%1."/>
      <w:lvlJc w:val="left"/>
      <w:pPr>
        <w:ind w:left="3196"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3"/>
  </w:num>
  <w:num w:numId="5">
    <w:abstractNumId w:val="2"/>
  </w:num>
  <w:num w:numId="6">
    <w:abstractNumId w:val="27"/>
  </w:num>
  <w:num w:numId="7">
    <w:abstractNumId w:val="4"/>
  </w:num>
  <w:num w:numId="8">
    <w:abstractNumId w:val="1"/>
  </w:num>
  <w:num w:numId="9">
    <w:abstractNumId w:val="0"/>
  </w:num>
  <w:num w:numId="10">
    <w:abstractNumId w:val="23"/>
  </w:num>
  <w:num w:numId="11">
    <w:abstractNumId w:val="32"/>
  </w:num>
  <w:num w:numId="12">
    <w:abstractNumId w:val="9"/>
  </w:num>
  <w:num w:numId="13">
    <w:abstractNumId w:val="33"/>
  </w:num>
  <w:num w:numId="14">
    <w:abstractNumId w:val="7"/>
  </w:num>
  <w:num w:numId="15">
    <w:abstractNumId w:val="20"/>
  </w:num>
  <w:num w:numId="16">
    <w:abstractNumId w:val="26"/>
  </w:num>
  <w:num w:numId="17">
    <w:abstractNumId w:val="19"/>
  </w:num>
  <w:num w:numId="18">
    <w:abstractNumId w:val="14"/>
  </w:num>
  <w:num w:numId="19">
    <w:abstractNumId w:val="30"/>
  </w:num>
  <w:num w:numId="20">
    <w:abstractNumId w:val="17"/>
  </w:num>
  <w:num w:numId="21">
    <w:abstractNumId w:val="16"/>
  </w:num>
  <w:num w:numId="22">
    <w:abstractNumId w:val="24"/>
  </w:num>
  <w:num w:numId="23">
    <w:abstractNumId w:val="13"/>
  </w:num>
  <w:num w:numId="24">
    <w:abstractNumId w:val="31"/>
  </w:num>
  <w:num w:numId="25">
    <w:abstractNumId w:val="29"/>
  </w:num>
  <w:num w:numId="26">
    <w:abstractNumId w:val="15"/>
  </w:num>
  <w:num w:numId="27">
    <w:abstractNumId w:val="25"/>
  </w:num>
  <w:num w:numId="28">
    <w:abstractNumId w:val="36"/>
  </w:num>
  <w:num w:numId="29">
    <w:abstractNumId w:val="8"/>
  </w:num>
  <w:num w:numId="30">
    <w:abstractNumId w:val="6"/>
  </w:num>
  <w:num w:numId="31">
    <w:abstractNumId w:val="5"/>
  </w:num>
  <w:num w:numId="32">
    <w:abstractNumId w:val="22"/>
  </w:num>
  <w:num w:numId="33">
    <w:abstractNumId w:val="21"/>
  </w:num>
  <w:num w:numId="34">
    <w:abstractNumId w:val="34"/>
  </w:num>
  <w:num w:numId="35">
    <w:abstractNumId w:val="11"/>
  </w:num>
  <w:num w:numId="36">
    <w:abstractNumId w:val="3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oNotTrackMoves/>
  <w:defaultTabStop w:val="709"/>
  <w:hyphenationZone w:val="425"/>
  <w:characterSpacingControl w:val="doNotCompres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DE2"/>
    <w:rsid w:val="00033850"/>
    <w:rsid w:val="000A4C46"/>
    <w:rsid w:val="000C130B"/>
    <w:rsid w:val="000D50D1"/>
    <w:rsid w:val="000F519E"/>
    <w:rsid w:val="00112561"/>
    <w:rsid w:val="00145C93"/>
    <w:rsid w:val="001803BA"/>
    <w:rsid w:val="0019203C"/>
    <w:rsid w:val="001A1A90"/>
    <w:rsid w:val="001D1049"/>
    <w:rsid w:val="001F7392"/>
    <w:rsid w:val="002419CF"/>
    <w:rsid w:val="0028066E"/>
    <w:rsid w:val="002F7F94"/>
    <w:rsid w:val="00311338"/>
    <w:rsid w:val="003227DA"/>
    <w:rsid w:val="0033297F"/>
    <w:rsid w:val="00397E1A"/>
    <w:rsid w:val="003B6C39"/>
    <w:rsid w:val="003E47C8"/>
    <w:rsid w:val="00426C25"/>
    <w:rsid w:val="004A43C4"/>
    <w:rsid w:val="005450DD"/>
    <w:rsid w:val="00561326"/>
    <w:rsid w:val="00584A1A"/>
    <w:rsid w:val="00605F9B"/>
    <w:rsid w:val="006108AA"/>
    <w:rsid w:val="006304F9"/>
    <w:rsid w:val="00632DE2"/>
    <w:rsid w:val="00636DC3"/>
    <w:rsid w:val="00641AB4"/>
    <w:rsid w:val="00661E02"/>
    <w:rsid w:val="0069569E"/>
    <w:rsid w:val="00707EBD"/>
    <w:rsid w:val="00731C7B"/>
    <w:rsid w:val="00765AA7"/>
    <w:rsid w:val="007677C4"/>
    <w:rsid w:val="00833FC0"/>
    <w:rsid w:val="00855302"/>
    <w:rsid w:val="008644A2"/>
    <w:rsid w:val="00870CF6"/>
    <w:rsid w:val="008912DC"/>
    <w:rsid w:val="008C4C97"/>
    <w:rsid w:val="008E00D0"/>
    <w:rsid w:val="00912CD9"/>
    <w:rsid w:val="0092149F"/>
    <w:rsid w:val="009C7739"/>
    <w:rsid w:val="009D75EC"/>
    <w:rsid w:val="00A4073A"/>
    <w:rsid w:val="00A4249A"/>
    <w:rsid w:val="00A622A8"/>
    <w:rsid w:val="00A7149D"/>
    <w:rsid w:val="00A97C12"/>
    <w:rsid w:val="00AF56F7"/>
    <w:rsid w:val="00B16BF7"/>
    <w:rsid w:val="00B40F50"/>
    <w:rsid w:val="00B43452"/>
    <w:rsid w:val="00B94544"/>
    <w:rsid w:val="00BE5B2C"/>
    <w:rsid w:val="00BF618B"/>
    <w:rsid w:val="00CF2E6E"/>
    <w:rsid w:val="00CF3F6C"/>
    <w:rsid w:val="00D27416"/>
    <w:rsid w:val="00D35E6A"/>
    <w:rsid w:val="00D440FD"/>
    <w:rsid w:val="00D50102"/>
    <w:rsid w:val="00E22257"/>
    <w:rsid w:val="00E36D58"/>
    <w:rsid w:val="00E427A6"/>
    <w:rsid w:val="00E65E0F"/>
    <w:rsid w:val="00E85A48"/>
    <w:rsid w:val="00EA0F1E"/>
    <w:rsid w:val="00EC0285"/>
    <w:rsid w:val="00F37BDD"/>
    <w:rsid w:val="00F853F1"/>
    <w:rsid w:val="00FB3FD3"/>
    <w:rsid w:val="00FD3B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257"/>
    <w:pPr>
      <w:spacing w:after="200" w:line="276" w:lineRule="auto"/>
      <w:jc w:val="both"/>
    </w:pPr>
    <w:rPr>
      <w:rFonts w:ascii="Calibri" w:eastAsia="Calibri" w:hAnsi="Calibri"/>
      <w:sz w:val="22"/>
      <w:szCs w:val="22"/>
      <w:lang w:val="en-US" w:eastAsia="en-US"/>
    </w:rPr>
  </w:style>
  <w:style w:type="paragraph" w:styleId="Nagwek1">
    <w:name w:val="heading 1"/>
    <w:basedOn w:val="Normalny"/>
    <w:next w:val="Normalny"/>
    <w:link w:val="Nagwek1Znak"/>
    <w:uiPriority w:val="9"/>
    <w:qFormat/>
    <w:rsid w:val="00E22257"/>
    <w:pPr>
      <w:keepLines/>
      <w:spacing w:before="480" w:after="0"/>
      <w:outlineLvl w:val="0"/>
    </w:pPr>
    <w:rPr>
      <w:rFonts w:ascii="Cambria" w:hAnsi="Cambria"/>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2257"/>
    <w:pPr>
      <w:spacing w:after="0" w:line="240" w:lineRule="auto"/>
    </w:pPr>
    <w:rPr>
      <w:rFonts w:ascii="Tahoma" w:hAnsi="Tahoma" w:cs="Tahoma"/>
      <w:sz w:val="16"/>
      <w:szCs w:val="16"/>
    </w:rPr>
  </w:style>
  <w:style w:type="paragraph" w:styleId="Tekstpodstawowy">
    <w:name w:val="Body Text"/>
    <w:basedOn w:val="Normalny"/>
    <w:link w:val="TekstpodstawowyZnak"/>
    <w:rsid w:val="00E22257"/>
    <w:pPr>
      <w:suppressAutoHyphens/>
      <w:spacing w:after="120" w:line="240" w:lineRule="auto"/>
      <w:jc w:val="left"/>
    </w:pPr>
    <w:rPr>
      <w:rFonts w:ascii="Times New Roman" w:hAnsi="Times New Roman"/>
      <w:sz w:val="24"/>
      <w:szCs w:val="24"/>
      <w:lang w:eastAsia="zh-CN"/>
    </w:rPr>
  </w:style>
  <w:style w:type="paragraph" w:styleId="Tekstkomentarza">
    <w:name w:val="annotation text"/>
    <w:basedOn w:val="Normalny"/>
    <w:link w:val="TekstkomentarzaZnak"/>
    <w:uiPriority w:val="99"/>
    <w:semiHidden/>
    <w:unhideWhenUsed/>
    <w:rsid w:val="00E2225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E22257"/>
    <w:rPr>
      <w:b/>
      <w:bCs/>
    </w:rPr>
  </w:style>
  <w:style w:type="paragraph" w:styleId="Tekstprzypisukocowego">
    <w:name w:val="endnote text"/>
    <w:basedOn w:val="Normalny"/>
    <w:link w:val="TekstprzypisukocowegoZnak"/>
    <w:uiPriority w:val="99"/>
    <w:semiHidden/>
    <w:unhideWhenUsed/>
    <w:rsid w:val="00E22257"/>
    <w:pPr>
      <w:spacing w:after="0" w:line="240" w:lineRule="auto"/>
    </w:pPr>
    <w:rPr>
      <w:sz w:val="20"/>
      <w:szCs w:val="20"/>
    </w:rPr>
  </w:style>
  <w:style w:type="paragraph" w:styleId="Stopka">
    <w:name w:val="footer"/>
    <w:basedOn w:val="Normalny"/>
    <w:link w:val="StopkaZnak"/>
    <w:uiPriority w:val="99"/>
    <w:unhideWhenUsed/>
    <w:rsid w:val="00E22257"/>
    <w:pPr>
      <w:tabs>
        <w:tab w:val="center" w:pos="4536"/>
        <w:tab w:val="right" w:pos="9072"/>
      </w:tabs>
      <w:spacing w:after="0" w:line="240" w:lineRule="auto"/>
    </w:pPr>
  </w:style>
  <w:style w:type="paragraph" w:styleId="Nagwek">
    <w:name w:val="header"/>
    <w:basedOn w:val="Normalny"/>
    <w:link w:val="NagwekZnak"/>
    <w:uiPriority w:val="99"/>
    <w:unhideWhenUsed/>
    <w:rsid w:val="00E22257"/>
    <w:pPr>
      <w:tabs>
        <w:tab w:val="center" w:pos="4536"/>
        <w:tab w:val="right" w:pos="9072"/>
      </w:tabs>
      <w:spacing w:after="0" w:line="240" w:lineRule="auto"/>
    </w:pPr>
  </w:style>
  <w:style w:type="character" w:styleId="Odwoaniedokomentarza">
    <w:name w:val="annotation reference"/>
    <w:uiPriority w:val="99"/>
    <w:semiHidden/>
    <w:unhideWhenUsed/>
    <w:rsid w:val="00E22257"/>
    <w:rPr>
      <w:sz w:val="16"/>
      <w:szCs w:val="16"/>
    </w:rPr>
  </w:style>
  <w:style w:type="character" w:styleId="Uwydatnienie">
    <w:name w:val="Emphasis"/>
    <w:uiPriority w:val="20"/>
    <w:qFormat/>
    <w:rsid w:val="00E22257"/>
    <w:rPr>
      <w:i/>
      <w:iCs/>
    </w:rPr>
  </w:style>
  <w:style w:type="character" w:styleId="Odwoanieprzypisukocowego">
    <w:name w:val="endnote reference"/>
    <w:uiPriority w:val="99"/>
    <w:semiHidden/>
    <w:unhideWhenUsed/>
    <w:rsid w:val="00E22257"/>
    <w:rPr>
      <w:vertAlign w:val="superscript"/>
    </w:rPr>
  </w:style>
  <w:style w:type="character" w:styleId="Hipercze">
    <w:name w:val="Hyperlink"/>
    <w:uiPriority w:val="99"/>
    <w:unhideWhenUsed/>
    <w:rsid w:val="00E22257"/>
    <w:rPr>
      <w:color w:val="0000FF"/>
      <w:u w:val="single"/>
    </w:rPr>
  </w:style>
  <w:style w:type="paragraph" w:customStyle="1" w:styleId="Akapitzlist1">
    <w:name w:val="Akapit z listą1"/>
    <w:basedOn w:val="Normalny"/>
    <w:uiPriority w:val="34"/>
    <w:qFormat/>
    <w:rsid w:val="00E22257"/>
    <w:pPr>
      <w:ind w:left="720"/>
      <w:contextualSpacing/>
    </w:pPr>
  </w:style>
  <w:style w:type="paragraph" w:customStyle="1" w:styleId="Bezodstpw1">
    <w:name w:val="Bez odstępów1"/>
    <w:uiPriority w:val="1"/>
    <w:qFormat/>
    <w:rsid w:val="00E22257"/>
    <w:pPr>
      <w:jc w:val="both"/>
    </w:pPr>
    <w:rPr>
      <w:rFonts w:ascii="Calibri" w:eastAsia="Calibri" w:hAnsi="Calibri"/>
      <w:sz w:val="22"/>
      <w:szCs w:val="22"/>
      <w:lang w:val="en-US" w:eastAsia="en-US"/>
    </w:rPr>
  </w:style>
  <w:style w:type="paragraph" w:customStyle="1" w:styleId="Poprawka1">
    <w:name w:val="Poprawka1"/>
    <w:hidden/>
    <w:uiPriority w:val="99"/>
    <w:semiHidden/>
    <w:rsid w:val="00E22257"/>
    <w:rPr>
      <w:lang w:val="en-US" w:eastAsia="zh-CN"/>
    </w:rPr>
  </w:style>
  <w:style w:type="character" w:customStyle="1" w:styleId="Nagwek1Znak">
    <w:name w:val="Nagłówek 1 Znak"/>
    <w:link w:val="Nagwek1"/>
    <w:uiPriority w:val="9"/>
    <w:rsid w:val="00E22257"/>
    <w:rPr>
      <w:rFonts w:ascii="Cambria" w:hAnsi="Cambria"/>
      <w:b/>
      <w:bCs/>
      <w:color w:val="000000"/>
      <w:szCs w:val="28"/>
    </w:rPr>
  </w:style>
  <w:style w:type="character" w:customStyle="1" w:styleId="Tekstzastpczy1">
    <w:name w:val="Tekst zastępczy1"/>
    <w:uiPriority w:val="99"/>
    <w:semiHidden/>
    <w:rsid w:val="00E22257"/>
    <w:rPr>
      <w:color w:val="808080"/>
    </w:rPr>
  </w:style>
  <w:style w:type="character" w:customStyle="1" w:styleId="TekstdymkaZnak">
    <w:name w:val="Tekst dymka Znak"/>
    <w:link w:val="Tekstdymka"/>
    <w:uiPriority w:val="99"/>
    <w:semiHidden/>
    <w:rsid w:val="00E22257"/>
    <w:rPr>
      <w:rFonts w:ascii="Tahoma" w:hAnsi="Tahoma" w:cs="Tahoma"/>
      <w:sz w:val="16"/>
      <w:szCs w:val="16"/>
    </w:rPr>
  </w:style>
  <w:style w:type="character" w:customStyle="1" w:styleId="TekstprzypisukocowegoZnak">
    <w:name w:val="Tekst przypisu końcowego Znak"/>
    <w:link w:val="Tekstprzypisukocowego"/>
    <w:uiPriority w:val="99"/>
    <w:semiHidden/>
    <w:rsid w:val="00E22257"/>
    <w:rPr>
      <w:sz w:val="20"/>
      <w:szCs w:val="20"/>
    </w:rPr>
  </w:style>
  <w:style w:type="character" w:customStyle="1" w:styleId="NagwekZnak">
    <w:name w:val="Nagłówek Znak"/>
    <w:basedOn w:val="Domylnaczcionkaakapitu"/>
    <w:link w:val="Nagwek"/>
    <w:uiPriority w:val="99"/>
    <w:rsid w:val="00E22257"/>
  </w:style>
  <w:style w:type="character" w:customStyle="1" w:styleId="StopkaZnak">
    <w:name w:val="Stopka Znak"/>
    <w:basedOn w:val="Domylnaczcionkaakapitu"/>
    <w:link w:val="Stopka"/>
    <w:uiPriority w:val="99"/>
    <w:rsid w:val="00E22257"/>
  </w:style>
  <w:style w:type="character" w:customStyle="1" w:styleId="TekstkomentarzaZnak">
    <w:name w:val="Tekst komentarza Znak"/>
    <w:link w:val="Tekstkomentarza"/>
    <w:uiPriority w:val="99"/>
    <w:semiHidden/>
    <w:rsid w:val="00E22257"/>
    <w:rPr>
      <w:sz w:val="20"/>
      <w:szCs w:val="20"/>
    </w:rPr>
  </w:style>
  <w:style w:type="character" w:customStyle="1" w:styleId="TematkomentarzaZnak">
    <w:name w:val="Temat komentarza Znak"/>
    <w:link w:val="Tematkomentarza"/>
    <w:uiPriority w:val="99"/>
    <w:semiHidden/>
    <w:rsid w:val="00E22257"/>
    <w:rPr>
      <w:b/>
      <w:bCs/>
      <w:sz w:val="20"/>
      <w:szCs w:val="20"/>
    </w:rPr>
  </w:style>
  <w:style w:type="character" w:customStyle="1" w:styleId="apple-converted-space">
    <w:name w:val="apple-converted-space"/>
    <w:basedOn w:val="Domylnaczcionkaakapitu"/>
    <w:rsid w:val="00E22257"/>
  </w:style>
  <w:style w:type="character" w:customStyle="1" w:styleId="highlight">
    <w:name w:val="highlight"/>
    <w:basedOn w:val="Domylnaczcionkaakapitu"/>
    <w:rsid w:val="00E22257"/>
  </w:style>
  <w:style w:type="character" w:customStyle="1" w:styleId="TekstpodstawowyZnak">
    <w:name w:val="Tekst podstawowy Znak"/>
    <w:link w:val="Tekstpodstawowy"/>
    <w:rsid w:val="00E22257"/>
    <w:rPr>
      <w:rFonts w:ascii="Times New Roman" w:eastAsia="Calibri" w:hAnsi="Times New Roman" w:cs="Times New Roman"/>
      <w:sz w:val="24"/>
      <w:szCs w:val="24"/>
      <w:lang w:eastAsia="zh-CN"/>
    </w:rPr>
  </w:style>
  <w:style w:type="character" w:customStyle="1" w:styleId="WW8Num1z0">
    <w:name w:val="WW8Num1z0"/>
    <w:rsid w:val="00E22257"/>
    <w:rPr>
      <w:color w:val="000000"/>
    </w:rPr>
  </w:style>
  <w:style w:type="paragraph" w:styleId="Akapitzlist">
    <w:name w:val="List Paragraph"/>
    <w:basedOn w:val="Normalny"/>
    <w:uiPriority w:val="34"/>
    <w:qFormat/>
    <w:rsid w:val="00636DC3"/>
    <w:pPr>
      <w:ind w:left="720"/>
      <w:contextualSpacing/>
    </w:pPr>
    <w:rPr>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13275-B7FA-42D2-9C3F-EE07F214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20</Pages>
  <Words>7634</Words>
  <Characters>45805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Drobin, 13 października 2017 r.</vt:lpstr>
    </vt:vector>
  </TitlesOfParts>
  <Company>Microsoft</Company>
  <LinksUpToDate>false</LinksUpToDate>
  <CharactersWithSpaces>53333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Drobin, 13 października 2017 r.</dc:title>
  <dc:creator>Piotr Folczak</dc:creator>
  <cp:lastModifiedBy>m.lewicka</cp:lastModifiedBy>
  <cp:revision>53</cp:revision>
  <cp:lastPrinted>2017-08-18T08:32:00Z</cp:lastPrinted>
  <dcterms:created xsi:type="dcterms:W3CDTF">2017-08-18T08:34:00Z</dcterms:created>
  <dcterms:modified xsi:type="dcterms:W3CDTF">2017-10-16T13:31:00Z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