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AD" w:rsidRPr="0014739F" w:rsidRDefault="00BF55AD" w:rsidP="00BF55AD">
      <w:pPr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sz w:val="24"/>
          <w:szCs w:val="24"/>
        </w:rPr>
        <w:t>Nr postępowania:</w:t>
      </w:r>
      <w:r w:rsidR="00986F9F" w:rsidRPr="001473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F4724" w:rsidRPr="0014739F">
        <w:rPr>
          <w:rFonts w:ascii="Arial" w:eastAsia="Times New Roman" w:hAnsi="Arial" w:cs="Arial"/>
          <w:b/>
          <w:bCs/>
          <w:sz w:val="24"/>
          <w:szCs w:val="24"/>
        </w:rPr>
        <w:t>SIM.1.2017</w:t>
      </w:r>
    </w:p>
    <w:p w:rsidR="00BF55AD" w:rsidRPr="0014739F" w:rsidRDefault="0057093C" w:rsidP="00BF55AD">
      <w:pPr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sz w:val="24"/>
          <w:szCs w:val="24"/>
        </w:rPr>
        <w:t>Spółka Inwestycyjno-Mieszkaniowa Sp. z o.o. w Drobinie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 xml:space="preserve">ul. </w:t>
      </w:r>
      <w:r w:rsidR="0057093C" w:rsidRPr="0014739F">
        <w:rPr>
          <w:rFonts w:ascii="Arial" w:eastAsia="Times New Roman" w:hAnsi="Arial" w:cs="Arial"/>
          <w:sz w:val="24"/>
          <w:szCs w:val="24"/>
        </w:rPr>
        <w:t>Spółdzielcza 10A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>09-210 Drobin</w:t>
      </w:r>
    </w:p>
    <w:p w:rsidR="00BF55AD" w:rsidRPr="0014739F" w:rsidRDefault="00BF55AD" w:rsidP="00BF55A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36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sz w:val="24"/>
          <w:szCs w:val="24"/>
        </w:rPr>
        <w:t>SPECYFIKACJA ISTOTNYCH WARUNKÓW ZAMÓWIENIA</w:t>
      </w:r>
    </w:p>
    <w:p w:rsidR="00BF55AD" w:rsidRPr="0014739F" w:rsidRDefault="00BF55AD" w:rsidP="00BF55AD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>(SIWZ)</w:t>
      </w:r>
    </w:p>
    <w:p w:rsidR="00BF55AD" w:rsidRPr="0014739F" w:rsidRDefault="00BF55AD" w:rsidP="00BF55A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 xml:space="preserve">w postępowaniu o udzielenie zamówienia publicznego prowadzonym </w:t>
      </w:r>
      <w:r w:rsidRPr="0014739F">
        <w:rPr>
          <w:rFonts w:ascii="Arial" w:eastAsia="Times New Roman" w:hAnsi="Arial" w:cs="Arial"/>
          <w:sz w:val="24"/>
          <w:szCs w:val="24"/>
        </w:rPr>
        <w:br/>
        <w:t>w trybie przetargu nieograniczonego na zadanie:</w:t>
      </w:r>
    </w:p>
    <w:p w:rsidR="00986F9F" w:rsidRPr="0014739F" w:rsidRDefault="00986F9F" w:rsidP="00BF55A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6F9F" w:rsidRPr="0014739F" w:rsidRDefault="00986F9F" w:rsidP="00986F9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6F9F" w:rsidRPr="0014739F" w:rsidRDefault="00986F9F" w:rsidP="00986F9F">
      <w:pPr>
        <w:spacing w:after="0" w:line="240" w:lineRule="exact"/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39F">
        <w:rPr>
          <w:rFonts w:ascii="Arial" w:eastAsia="Times New Roman" w:hAnsi="Arial" w:cs="Arial"/>
          <w:b/>
          <w:sz w:val="24"/>
          <w:szCs w:val="24"/>
        </w:rPr>
        <w:t>”</w:t>
      </w:r>
      <w:bookmarkStart w:id="0" w:name="_Hlk493596574"/>
      <w:r w:rsidRPr="0014739F">
        <w:rPr>
          <w:rFonts w:ascii="Arial" w:eastAsia="Times New Roman" w:hAnsi="Arial" w:cs="Arial"/>
          <w:b/>
          <w:bCs/>
          <w:sz w:val="24"/>
          <w:szCs w:val="24"/>
        </w:rPr>
        <w:t>Zakup i dostawa opraw  oświetleniowych LED</w:t>
      </w:r>
      <w:bookmarkEnd w:id="0"/>
      <w:r w:rsidRPr="0014739F">
        <w:rPr>
          <w:rFonts w:ascii="Arial" w:eastAsia="Times New Roman" w:hAnsi="Arial" w:cs="Arial"/>
          <w:b/>
          <w:bCs/>
          <w:sz w:val="24"/>
          <w:szCs w:val="24"/>
        </w:rPr>
        <w:t>”.</w:t>
      </w:r>
    </w:p>
    <w:p w:rsidR="00BF55AD" w:rsidRPr="0014739F" w:rsidRDefault="00BF55AD" w:rsidP="00BF55A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360" w:lineRule="auto"/>
        <w:ind w:left="2832" w:firstLine="708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sz w:val="24"/>
          <w:szCs w:val="24"/>
        </w:rPr>
        <w:t>ZATWIERDZAM</w:t>
      </w:r>
    </w:p>
    <w:p w:rsidR="00FD5EB9" w:rsidRPr="0014739F" w:rsidRDefault="00FD5EB9" w:rsidP="00FD5EB9">
      <w:pPr>
        <w:spacing w:before="100" w:beforeAutospacing="1" w:after="100" w:afterAutospacing="1" w:line="24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6D159D" w:rsidRPr="0014739F">
        <w:rPr>
          <w:rFonts w:ascii="Arial" w:eastAsia="Times New Roman" w:hAnsi="Arial" w:cs="Arial"/>
          <w:sz w:val="24"/>
          <w:szCs w:val="24"/>
        </w:rPr>
        <w:t>/-/</w:t>
      </w:r>
      <w:r w:rsidRPr="0014739F">
        <w:rPr>
          <w:rFonts w:ascii="Arial" w:eastAsia="Times New Roman" w:hAnsi="Arial" w:cs="Arial"/>
          <w:sz w:val="24"/>
          <w:szCs w:val="24"/>
        </w:rPr>
        <w:t xml:space="preserve">    Hubert </w:t>
      </w:r>
      <w:proofErr w:type="spellStart"/>
      <w:r w:rsidRPr="0014739F">
        <w:rPr>
          <w:rFonts w:ascii="Arial" w:eastAsia="Times New Roman" w:hAnsi="Arial" w:cs="Arial"/>
          <w:sz w:val="24"/>
          <w:szCs w:val="24"/>
        </w:rPr>
        <w:t>Luśniewski</w:t>
      </w:r>
      <w:proofErr w:type="spellEnd"/>
    </w:p>
    <w:p w:rsidR="00FD5EB9" w:rsidRPr="0014739F" w:rsidRDefault="00FD5EB9" w:rsidP="00FD5EB9">
      <w:pPr>
        <w:spacing w:before="100" w:beforeAutospacing="1" w:after="100" w:afterAutospacing="1" w:line="24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Prezes Zarządu</w:t>
      </w:r>
    </w:p>
    <w:p w:rsidR="00BF55AD" w:rsidRPr="0014739F" w:rsidRDefault="00BF55AD" w:rsidP="00BF55AD">
      <w:pPr>
        <w:spacing w:after="0" w:line="240" w:lineRule="exact"/>
        <w:ind w:left="4394"/>
        <w:jc w:val="righ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shd w:val="clear" w:color="auto" w:fill="FFFF00"/>
        </w:rPr>
      </w:pPr>
      <w:r w:rsidRPr="0014739F">
        <w:rPr>
          <w:rFonts w:ascii="Arial" w:eastAsia="Times New Roman" w:hAnsi="Arial" w:cs="Arial"/>
        </w:rPr>
        <w:t>Drobin, dnia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 </w:t>
      </w:r>
      <w:r w:rsidR="00FD5EB9" w:rsidRPr="0014739F">
        <w:rPr>
          <w:rFonts w:ascii="Arial" w:eastAsia="Times New Roman" w:hAnsi="Arial" w:cs="Arial"/>
        </w:rPr>
        <w:t>19</w:t>
      </w:r>
      <w:r w:rsidRPr="0014739F">
        <w:rPr>
          <w:rFonts w:ascii="Arial" w:eastAsia="Times New Roman" w:hAnsi="Arial" w:cs="Arial"/>
        </w:rPr>
        <w:t>.</w:t>
      </w:r>
      <w:r w:rsidR="00986F9F" w:rsidRPr="0014739F">
        <w:rPr>
          <w:rFonts w:ascii="Arial" w:eastAsia="Times New Roman" w:hAnsi="Arial" w:cs="Arial"/>
        </w:rPr>
        <w:t>09.2017</w:t>
      </w:r>
      <w:r w:rsidRPr="0014739F">
        <w:rPr>
          <w:rFonts w:ascii="Arial" w:eastAsia="Times New Roman" w:hAnsi="Arial" w:cs="Arial"/>
        </w:rPr>
        <w:t>r.</w:t>
      </w:r>
    </w:p>
    <w:p w:rsidR="00BF55AD" w:rsidRPr="0014739F" w:rsidRDefault="00BF55AD" w:rsidP="00BF55AD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1"/>
        </w:numPr>
        <w:tabs>
          <w:tab w:val="clear" w:pos="720"/>
        </w:tabs>
        <w:spacing w:after="0" w:line="240" w:lineRule="exact"/>
        <w:ind w:left="284" w:hanging="284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INFORMACJE O ZAMAWIAJĄCYM</w:t>
      </w:r>
    </w:p>
    <w:p w:rsidR="00BF55AD" w:rsidRPr="0014739F" w:rsidRDefault="00BF55AD" w:rsidP="00BF55AD">
      <w:pPr>
        <w:spacing w:after="0" w:line="240" w:lineRule="exact"/>
        <w:ind w:left="284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57093C" w:rsidRPr="0014739F">
        <w:rPr>
          <w:rFonts w:ascii="Arial" w:eastAsia="Times New Roman" w:hAnsi="Arial" w:cs="Arial"/>
        </w:rPr>
        <w:t>Spółka Inwestycyjno-Mieszkaniowa Sp. z o.o. w Drobinie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Adres: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Pr="0014739F">
        <w:rPr>
          <w:rFonts w:ascii="Arial" w:eastAsia="Times New Roman" w:hAnsi="Arial" w:cs="Arial"/>
        </w:rPr>
        <w:t xml:space="preserve">ul. </w:t>
      </w:r>
      <w:r w:rsidR="0057093C" w:rsidRPr="0014739F">
        <w:rPr>
          <w:rFonts w:ascii="Arial" w:eastAsia="Times New Roman" w:hAnsi="Arial" w:cs="Arial"/>
        </w:rPr>
        <w:t>Spółdzielcza 10A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NIP: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Pr="0014739F">
        <w:rPr>
          <w:rFonts w:ascii="Arial" w:eastAsia="Times New Roman" w:hAnsi="Arial" w:cs="Arial"/>
        </w:rPr>
        <w:t>774-3</w:t>
      </w:r>
      <w:r w:rsidR="0057093C" w:rsidRPr="0014739F">
        <w:rPr>
          <w:rFonts w:ascii="Arial" w:eastAsia="Times New Roman" w:hAnsi="Arial" w:cs="Arial"/>
        </w:rPr>
        <w:t>23-04-97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REGON: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Pr="0014739F">
        <w:rPr>
          <w:rFonts w:ascii="Arial" w:eastAsia="Times New Roman" w:hAnsi="Arial" w:cs="Arial"/>
        </w:rPr>
        <w:t xml:space="preserve"> </w:t>
      </w:r>
      <w:r w:rsidR="0057093C" w:rsidRPr="0014739F">
        <w:rPr>
          <w:rFonts w:ascii="Arial" w:eastAsia="Times New Roman" w:hAnsi="Arial" w:cs="Arial"/>
        </w:rPr>
        <w:t>365460954</w:t>
      </w:r>
    </w:p>
    <w:p w:rsidR="00BF55AD" w:rsidRPr="0014739F" w:rsidRDefault="00BF55AD" w:rsidP="00BF55AD">
      <w:pPr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Adres strony internetowej: </w:t>
      </w:r>
      <w:r w:rsidR="00C70DE5" w:rsidRPr="0014739F">
        <w:rPr>
          <w:rFonts w:ascii="Arial" w:eastAsia="Times New Roman" w:hAnsi="Arial" w:cs="Arial"/>
        </w:rPr>
        <w:tab/>
      </w:r>
      <w:r w:rsidRPr="0014739F">
        <w:rPr>
          <w:rFonts w:ascii="Arial" w:eastAsia="Times New Roman" w:hAnsi="Arial" w:cs="Arial"/>
          <w:b/>
          <w:bCs/>
        </w:rPr>
        <w:t>www.drobin.pl</w:t>
      </w:r>
    </w:p>
    <w:p w:rsidR="00BF55AD" w:rsidRPr="0014739F" w:rsidRDefault="00BF55AD" w:rsidP="00BF55AD">
      <w:pPr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Godziny pracy: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Pr="0014739F">
        <w:rPr>
          <w:rFonts w:ascii="Arial" w:eastAsia="Times New Roman" w:hAnsi="Arial" w:cs="Arial"/>
        </w:rPr>
        <w:t>poniedziałek, wtorek, środa, piątek 7.30-15.30</w:t>
      </w:r>
    </w:p>
    <w:p w:rsidR="00BF55AD" w:rsidRPr="0014739F" w:rsidRDefault="00BF55AD" w:rsidP="00C70DE5">
      <w:pPr>
        <w:spacing w:after="0" w:line="240" w:lineRule="exact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czwartek 8.30-16.30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C70DE5">
      <w:pPr>
        <w:spacing w:after="0" w:line="240" w:lineRule="exact"/>
        <w:ind w:left="2832" w:hanging="2832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Dane do korespondencji: </w:t>
      </w:r>
      <w:r w:rsidR="00C70DE5" w:rsidRPr="0014739F">
        <w:rPr>
          <w:rFonts w:ascii="Arial" w:eastAsia="Times New Roman" w:hAnsi="Arial" w:cs="Arial"/>
        </w:rPr>
        <w:tab/>
      </w:r>
      <w:r w:rsidR="0057093C" w:rsidRPr="0014739F">
        <w:rPr>
          <w:rFonts w:ascii="Arial" w:eastAsia="Times New Roman" w:hAnsi="Arial" w:cs="Arial"/>
        </w:rPr>
        <w:t>Spółka Inwestycyjno-Mieszkaniowa Sp. z o.o. w Drobinie</w:t>
      </w:r>
      <w:r w:rsidRPr="0014739F">
        <w:rPr>
          <w:rFonts w:ascii="Arial" w:eastAsia="Times New Roman" w:hAnsi="Arial" w:cs="Arial"/>
        </w:rPr>
        <w:br/>
        <w:t xml:space="preserve">ul. </w:t>
      </w:r>
      <w:r w:rsidR="0057093C" w:rsidRPr="0014739F">
        <w:rPr>
          <w:rFonts w:ascii="Arial" w:eastAsia="Times New Roman" w:hAnsi="Arial" w:cs="Arial"/>
        </w:rPr>
        <w:t xml:space="preserve">Spółdzielcza 10A , </w:t>
      </w:r>
      <w:r w:rsidRPr="0014739F">
        <w:rPr>
          <w:rFonts w:ascii="Arial" w:eastAsia="Times New Roman" w:hAnsi="Arial" w:cs="Arial"/>
        </w:rPr>
        <w:t>09-210 Drobin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Tel: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14739F" w:rsidRPr="0014739F">
        <w:rPr>
          <w:rFonts w:ascii="Arial" w:eastAsia="Times New Roman" w:hAnsi="Arial" w:cs="Arial"/>
        </w:rPr>
        <w:t>brak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Fax: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57093C" w:rsidRPr="0014739F">
        <w:rPr>
          <w:rFonts w:ascii="Arial" w:eastAsia="Times New Roman" w:hAnsi="Arial" w:cs="Arial"/>
        </w:rPr>
        <w:t>brak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Adres e-mail: </w:t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C70DE5" w:rsidRPr="0014739F">
        <w:rPr>
          <w:rFonts w:ascii="Arial" w:eastAsia="Times New Roman" w:hAnsi="Arial" w:cs="Arial"/>
        </w:rPr>
        <w:tab/>
      </w:r>
      <w:r w:rsidR="0057093C" w:rsidRPr="0014739F">
        <w:rPr>
          <w:rFonts w:ascii="Arial" w:eastAsia="Times New Roman" w:hAnsi="Arial" w:cs="Arial"/>
          <w:b/>
          <w:bCs/>
        </w:rPr>
        <w:t>sim@drobin.pl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1370DB" w:rsidRPr="0014739F" w:rsidRDefault="001370DB" w:rsidP="00BF55AD">
      <w:pPr>
        <w:spacing w:after="0" w:line="240" w:lineRule="exact"/>
        <w:rPr>
          <w:rFonts w:ascii="Arial" w:eastAsia="Times New Roman" w:hAnsi="Arial" w:cs="Arial"/>
          <w:u w:val="single"/>
        </w:rPr>
      </w:pPr>
      <w:r w:rsidRPr="0014739F">
        <w:rPr>
          <w:rFonts w:ascii="Arial" w:eastAsia="Times New Roman" w:hAnsi="Arial" w:cs="Arial"/>
        </w:rPr>
        <w:t>Osoba uprawn</w:t>
      </w:r>
      <w:r w:rsidR="00986F9F" w:rsidRPr="0014739F">
        <w:rPr>
          <w:rFonts w:ascii="Arial" w:eastAsia="Times New Roman" w:hAnsi="Arial" w:cs="Arial"/>
        </w:rPr>
        <w:t xml:space="preserve">iona do kontaktów z wykonawcami </w:t>
      </w:r>
      <w:r w:rsidR="0057093C" w:rsidRPr="0014739F">
        <w:rPr>
          <w:rFonts w:ascii="Arial" w:eastAsia="Times New Roman" w:hAnsi="Arial" w:cs="Arial"/>
        </w:rPr>
        <w:t>Pani Marta Stępińska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</w:rPr>
      </w:pPr>
    </w:p>
    <w:p w:rsidR="00BF55AD" w:rsidRPr="0014739F" w:rsidRDefault="00BF55AD" w:rsidP="00BF55AD">
      <w:pPr>
        <w:spacing w:after="0" w:line="240" w:lineRule="exact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2"/>
        </w:numPr>
        <w:tabs>
          <w:tab w:val="clear" w:pos="720"/>
        </w:tabs>
        <w:spacing w:after="0" w:line="240" w:lineRule="exact"/>
        <w:ind w:left="284" w:hanging="284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TRYB UDZIELENIA ZAMÓWIENIA</w:t>
      </w:r>
    </w:p>
    <w:p w:rsidR="00BF55AD" w:rsidRPr="0014739F" w:rsidRDefault="00BF55AD" w:rsidP="00BF55AD">
      <w:pPr>
        <w:spacing w:after="0" w:line="240" w:lineRule="exact"/>
        <w:ind w:left="284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BF55AD">
      <w:pPr>
        <w:numPr>
          <w:ilvl w:val="0"/>
          <w:numId w:val="3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Postępowanie o udzielenie zamówienia publicznego prowadzone jest w </w:t>
      </w:r>
      <w:r w:rsidRPr="0014739F">
        <w:rPr>
          <w:rFonts w:ascii="Arial" w:eastAsia="Times New Roman" w:hAnsi="Arial" w:cs="Arial"/>
          <w:b/>
          <w:bCs/>
        </w:rPr>
        <w:t>trybie przetargu nieograniczonego</w:t>
      </w:r>
      <w:r w:rsidRPr="0014739F">
        <w:rPr>
          <w:rFonts w:ascii="Arial" w:eastAsia="Times New Roman" w:hAnsi="Arial" w:cs="Arial"/>
        </w:rPr>
        <w:t xml:space="preserve"> na podstawie przepisów ustawy z dnia 29 stycznia 2004 r. Prawo zamówień publicznych (Dz. U. z 2015, poz. 2164 ze zmianami) zwaną dalej ustawą Pzp, przepisach wykonawczych wydanych na jej podstawie oraz niniejszej Specyfikacji Istotnych Warunków Zamówienia (SIWZ).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4"/>
        </w:numPr>
        <w:tabs>
          <w:tab w:val="num" w:pos="7230"/>
        </w:tabs>
        <w:spacing w:after="0" w:line="240" w:lineRule="exact"/>
        <w:ind w:left="284" w:hanging="284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OPIS PRZEDMIOTU ZAMÓWIENIA ORAZ INFORMACJE OGÓLNE</w:t>
      </w:r>
    </w:p>
    <w:p w:rsidR="00EC5A0E" w:rsidRPr="0014739F" w:rsidRDefault="00EC5A0E" w:rsidP="00EC5A0E">
      <w:pPr>
        <w:tabs>
          <w:tab w:val="num" w:pos="7230"/>
        </w:tabs>
        <w:spacing w:after="0" w:line="240" w:lineRule="exact"/>
        <w:ind w:left="284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EC5A0E" w:rsidP="00F67241">
      <w:pPr>
        <w:numPr>
          <w:ilvl w:val="0"/>
          <w:numId w:val="73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lang w:val="en-US"/>
        </w:rPr>
        <w:t xml:space="preserve">Przedmiot </w:t>
      </w:r>
      <w:r w:rsidR="00BF55AD" w:rsidRPr="0014739F">
        <w:rPr>
          <w:rFonts w:ascii="Arial" w:eastAsia="Times New Roman" w:hAnsi="Arial" w:cs="Arial"/>
          <w:b/>
          <w:bCs/>
          <w:lang w:val="en-US"/>
        </w:rPr>
        <w:t>zamówienia:</w:t>
      </w:r>
    </w:p>
    <w:p w:rsidR="004C7768" w:rsidRPr="0014739F" w:rsidRDefault="00264C8C" w:rsidP="005C35D7">
      <w:pPr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Przedmiotem zamówienia </w:t>
      </w:r>
      <w:r w:rsidR="00986F9F" w:rsidRPr="0014739F">
        <w:rPr>
          <w:rFonts w:ascii="Arial" w:eastAsia="Times New Roman" w:hAnsi="Arial" w:cs="Arial"/>
        </w:rPr>
        <w:t>wykonanie</w:t>
      </w:r>
      <w:r w:rsidR="00EA2A7D" w:rsidRPr="0014739F">
        <w:rPr>
          <w:rFonts w:ascii="Arial" w:eastAsia="Times New Roman" w:hAnsi="Arial" w:cs="Arial"/>
        </w:rPr>
        <w:t xml:space="preserve"> zadania</w:t>
      </w:r>
      <w:r w:rsidRPr="0014739F">
        <w:rPr>
          <w:rFonts w:ascii="Arial" w:eastAsia="Times New Roman" w:hAnsi="Arial" w:cs="Arial"/>
        </w:rPr>
        <w:t xml:space="preserve"> pt.: ”</w:t>
      </w:r>
      <w:r w:rsidR="00986F9F" w:rsidRPr="0014739F">
        <w:rPr>
          <w:rFonts w:ascii="Arial" w:eastAsia="Times New Roman" w:hAnsi="Arial" w:cs="Arial"/>
          <w:bCs/>
        </w:rPr>
        <w:t>Zakup i dostawa opraw  oświetleniowych LED</w:t>
      </w:r>
      <w:r w:rsidRPr="0014739F">
        <w:rPr>
          <w:rFonts w:ascii="Arial" w:eastAsia="Times New Roman" w:hAnsi="Arial" w:cs="Arial"/>
          <w:bCs/>
        </w:rPr>
        <w:t>”</w:t>
      </w:r>
      <w:r w:rsidR="00EA2A7D" w:rsidRPr="0014739F">
        <w:rPr>
          <w:rFonts w:ascii="Arial" w:eastAsia="Times New Roman" w:hAnsi="Arial" w:cs="Arial"/>
          <w:bCs/>
        </w:rPr>
        <w:t>.</w:t>
      </w:r>
      <w:r w:rsidR="004C7768" w:rsidRPr="0014739F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BF55AD" w:rsidRPr="0014739F" w:rsidRDefault="009B5012" w:rsidP="005C35D7">
      <w:pPr>
        <w:pStyle w:val="Akapitzlist"/>
        <w:numPr>
          <w:ilvl w:val="0"/>
          <w:numId w:val="85"/>
        </w:numPr>
        <w:spacing w:after="0" w:line="240" w:lineRule="exact"/>
        <w:ind w:left="567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Dostawę oświetlenia do pomieszczeń technicznych</w:t>
      </w:r>
      <w:r w:rsidR="00BF55AD" w:rsidRPr="0014739F">
        <w:rPr>
          <w:rFonts w:ascii="Arial" w:eastAsia="Times New Roman" w:hAnsi="Arial" w:cs="Arial"/>
        </w:rPr>
        <w:t>, korytarzach oraz toaletach na energooszczędne z systemem zarządzania oświetlen</w:t>
      </w:r>
      <w:r w:rsidR="005C35D7" w:rsidRPr="0014739F">
        <w:rPr>
          <w:rFonts w:ascii="Arial" w:eastAsia="Times New Roman" w:hAnsi="Arial" w:cs="Arial"/>
        </w:rPr>
        <w:t>iem:</w:t>
      </w:r>
    </w:p>
    <w:p w:rsidR="005C35D7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d</w:t>
      </w:r>
      <w:r w:rsidR="005C35D7" w:rsidRPr="0014739F">
        <w:rPr>
          <w:rFonts w:ascii="Arial" w:eastAsia="Times New Roman" w:hAnsi="Arial" w:cs="Arial"/>
        </w:rPr>
        <w:t>la wszystkich pomieszczeń należy wykonać projekt wymiany istniejącego oświetlenia na nowe oprawy LED,</w:t>
      </w:r>
    </w:p>
    <w:p w:rsidR="005C35D7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p</w:t>
      </w:r>
      <w:r w:rsidR="005C35D7" w:rsidRPr="0014739F">
        <w:rPr>
          <w:rFonts w:ascii="Arial" w:eastAsia="Times New Roman" w:hAnsi="Arial" w:cs="Arial"/>
        </w:rPr>
        <w:t>rojekt musi zawierać wyliczenia natężenia oświetlenia, olśnienia, równomierności, moc, typ, rozmieszczenie zastosowanych opraw oraz określać uzyskaną oszczędność w zużyciu energii elektrycznej,</w:t>
      </w:r>
    </w:p>
    <w:p w:rsidR="005C35D7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o</w:t>
      </w:r>
      <w:r w:rsidR="005C35D7" w:rsidRPr="0014739F">
        <w:rPr>
          <w:rFonts w:ascii="Arial" w:eastAsia="Times New Roman" w:hAnsi="Arial" w:cs="Arial"/>
        </w:rPr>
        <w:t>kreślone wyżej parametry muszą spełniać obowiązujące przepisy i normy dla poszczególnych grup pomieszczeń,</w:t>
      </w:r>
    </w:p>
    <w:p w:rsidR="005C35D7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o</w:t>
      </w:r>
      <w:r w:rsidR="005C35D7" w:rsidRPr="0014739F">
        <w:rPr>
          <w:rFonts w:ascii="Arial" w:eastAsia="Times New Roman" w:hAnsi="Arial" w:cs="Arial"/>
        </w:rPr>
        <w:t>prawy i zastosowany osprzęt musi posiadać odpowiednie certyfikaty i atesty pozwalające na jego montaż w obiektach szkolnych</w:t>
      </w:r>
      <w:r w:rsidR="000352DD" w:rsidRPr="0014739F">
        <w:rPr>
          <w:rFonts w:ascii="Arial" w:eastAsia="Times New Roman" w:hAnsi="Arial" w:cs="Arial"/>
        </w:rPr>
        <w:t>,</w:t>
      </w:r>
    </w:p>
    <w:p w:rsidR="000352DD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p</w:t>
      </w:r>
      <w:r w:rsidR="000352DD" w:rsidRPr="0014739F">
        <w:rPr>
          <w:rFonts w:ascii="Arial" w:eastAsia="Times New Roman" w:hAnsi="Arial" w:cs="Arial"/>
        </w:rPr>
        <w:t>rojekt przed wykonaniem prac musi zostać przekazany do akceptacji</w:t>
      </w:r>
      <w:r w:rsidR="00B504F9" w:rsidRPr="0014739F">
        <w:rPr>
          <w:rFonts w:ascii="Arial" w:eastAsia="Times New Roman" w:hAnsi="Arial" w:cs="Arial"/>
        </w:rPr>
        <w:t xml:space="preserve">                     </w:t>
      </w:r>
      <w:r w:rsidR="000352DD" w:rsidRPr="0014739F">
        <w:rPr>
          <w:rFonts w:ascii="Arial" w:eastAsia="Times New Roman" w:hAnsi="Arial" w:cs="Arial"/>
        </w:rPr>
        <w:t xml:space="preserve"> i uzgodni</w:t>
      </w:r>
      <w:r w:rsidR="007431B4" w:rsidRPr="0014739F">
        <w:rPr>
          <w:rFonts w:ascii="Arial" w:eastAsia="Times New Roman" w:hAnsi="Arial" w:cs="Arial"/>
        </w:rPr>
        <w:t>enia do Zamawiającego</w:t>
      </w:r>
      <w:r w:rsidR="000352DD" w:rsidRPr="0014739F">
        <w:rPr>
          <w:rFonts w:ascii="Arial" w:eastAsia="Times New Roman" w:hAnsi="Arial" w:cs="Arial"/>
        </w:rPr>
        <w:t>,</w:t>
      </w:r>
    </w:p>
    <w:p w:rsidR="000352DD" w:rsidRPr="0014739F" w:rsidRDefault="00E748DA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 xml:space="preserve">    </w:t>
      </w:r>
      <w:r w:rsidR="00D16B62" w:rsidRPr="0014739F">
        <w:rPr>
          <w:rFonts w:ascii="Arial" w:eastAsia="Times New Roman" w:hAnsi="Arial" w:cs="Arial"/>
        </w:rPr>
        <w:t>p</w:t>
      </w:r>
      <w:r w:rsidR="00191D5A" w:rsidRPr="0014739F">
        <w:rPr>
          <w:rFonts w:ascii="Arial" w:eastAsia="Times New Roman" w:hAnsi="Arial" w:cs="Arial"/>
        </w:rPr>
        <w:t>race mogą być wykonane jedynie w przypadku pozytywnego uzgodnienia projektu,</w:t>
      </w:r>
    </w:p>
    <w:p w:rsidR="00191D5A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o</w:t>
      </w:r>
      <w:r w:rsidR="00191D5A" w:rsidRPr="0014739F">
        <w:rPr>
          <w:rFonts w:ascii="Arial" w:eastAsia="Times New Roman" w:hAnsi="Arial" w:cs="Arial"/>
        </w:rPr>
        <w:t>prawy oświetlenia podstawowego zastosowane w korytarzach, toaletach, pomieszczeniach technicznych oraz pomocniczych należy wymienić na oprawy LED wyposażone w czujniki radarowe ruchu z możliwością zdalnej regulacji zasięgu detekcji czujnika oraz zmierzchowy czujnik ruchu z możliwością zdalnej regulacji poziomu aktyw</w:t>
      </w:r>
      <w:r w:rsidR="00E748DA" w:rsidRPr="0014739F">
        <w:rPr>
          <w:rFonts w:ascii="Arial" w:eastAsia="Times New Roman" w:hAnsi="Arial" w:cs="Arial"/>
        </w:rPr>
        <w:t>owania pracy czujnika,</w:t>
      </w:r>
    </w:p>
    <w:p w:rsidR="00E748DA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b</w:t>
      </w:r>
      <w:r w:rsidR="00E748DA" w:rsidRPr="0014739F">
        <w:rPr>
          <w:rFonts w:ascii="Arial" w:eastAsia="Times New Roman" w:hAnsi="Arial" w:cs="Arial"/>
        </w:rPr>
        <w:t>arwa światła zastosowana w pomieszczeniach powinna być akceptowana przez Zamawiającego,</w:t>
      </w:r>
    </w:p>
    <w:p w:rsidR="00E748DA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 xml:space="preserve">    r</w:t>
      </w:r>
      <w:r w:rsidR="00E748DA" w:rsidRPr="0014739F">
        <w:rPr>
          <w:rFonts w:ascii="Arial" w:eastAsia="Times New Roman" w:hAnsi="Arial" w:cs="Arial"/>
        </w:rPr>
        <w:t>odzaj lamp oświetlenia sufitowego oraz barwa światła powinna być zaakceptowana przez zamawiającego, a po zakończeniu wszelkich prac instalacji elektrycznej należy wykonać komplet pomiarów natężenia oświetlenia,</w:t>
      </w:r>
    </w:p>
    <w:p w:rsidR="00BF55AD" w:rsidRPr="0014739F" w:rsidRDefault="00E748DA" w:rsidP="00E748DA">
      <w:pPr>
        <w:pStyle w:val="Akapitzlist"/>
        <w:numPr>
          <w:ilvl w:val="0"/>
          <w:numId w:val="70"/>
        </w:numPr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lastRenderedPageBreak/>
        <w:t xml:space="preserve">    </w:t>
      </w:r>
      <w:r w:rsidR="00D16B62" w:rsidRPr="0014739F">
        <w:rPr>
          <w:rFonts w:ascii="Arial" w:eastAsia="Times New Roman" w:hAnsi="Arial" w:cs="Arial"/>
        </w:rPr>
        <w:t>o</w:t>
      </w:r>
      <w:r w:rsidR="00BF55AD" w:rsidRPr="0014739F">
        <w:rPr>
          <w:rFonts w:ascii="Arial" w:eastAsia="Times New Roman" w:hAnsi="Arial" w:cs="Arial"/>
        </w:rPr>
        <w:t>świetlenie diodowe LED z regulacją natężenia oświetlenia oraz sterowaniem obecnością użytkowników pomieszczeń z regulacją w zakresie co najmniej 10% do 100% mocy znamionowej oprawy z krok</w:t>
      </w:r>
      <w:r w:rsidRPr="0014739F">
        <w:rPr>
          <w:rFonts w:ascii="Arial" w:eastAsia="Times New Roman" w:hAnsi="Arial" w:cs="Arial"/>
        </w:rPr>
        <w:t>iem regulacji co najmniej co 2%.</w:t>
      </w:r>
    </w:p>
    <w:p w:rsidR="00E748DA" w:rsidRPr="0014739F" w:rsidRDefault="00D16B62" w:rsidP="00E748DA">
      <w:pPr>
        <w:pStyle w:val="Akapitzlist"/>
        <w:numPr>
          <w:ilvl w:val="0"/>
          <w:numId w:val="70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l</w:t>
      </w:r>
      <w:r w:rsidR="00E748DA" w:rsidRPr="0014739F">
        <w:rPr>
          <w:rFonts w:ascii="Arial" w:eastAsia="Times New Roman" w:hAnsi="Arial" w:cs="Arial"/>
        </w:rPr>
        <w:t>ampy LED powinny spełniać następujące założenia: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Zastępuje oprawy rastrowe o mocy 4x18 W, 2x36 W, 2x58 W;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Wyposażone w indywidualny, zintegrowany z lampą system zasilający 230V;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Wyposażone w radarowy czujnik ruchu z możliwością zdalnej regulacji zasięgu detekcji czujnika (nie dopuszcza się zewnętrznych instalacji czujników);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Wyposażone w zmierzchowy czujnik ruchu z możliwością zdalnej regulacji poziomu aktywowania pracy czujnika (nie dopuszcza się zewnętrznych instalacji czujników);</w:t>
      </w:r>
    </w:p>
    <w:p w:rsidR="00C961EC" w:rsidRPr="0014739F" w:rsidRDefault="00C961EC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Strumień świetlny opraw =&gt; 4389</w:t>
      </w:r>
      <w:r w:rsidR="00BF55AD" w:rsidRPr="0014739F">
        <w:rPr>
          <w:rFonts w:ascii="Arial" w:eastAsia="Times New Roman" w:hAnsi="Arial" w:cs="Arial"/>
        </w:rPr>
        <w:t xml:space="preserve"> lm ( parametry należy potwierdzić wynikami badań fotometrycznych) przy maksymalnej mocy opraw</w:t>
      </w:r>
      <w:r w:rsidR="00BA4A80" w:rsidRPr="0014739F">
        <w:rPr>
          <w:rFonts w:ascii="Arial" w:eastAsia="Times New Roman" w:hAnsi="Arial" w:cs="Arial"/>
        </w:rPr>
        <w:t>y</w:t>
      </w:r>
      <w:r w:rsidR="00BF55AD" w:rsidRPr="0014739F">
        <w:rPr>
          <w:rFonts w:ascii="Arial" w:eastAsia="Times New Roman" w:hAnsi="Arial" w:cs="Arial"/>
        </w:rPr>
        <w:t xml:space="preserve"> 55W;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  <w:lang w:val="en-US"/>
        </w:rPr>
        <w:t>Żywotność źródeł światła =&gt;50 000 h;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  <w:lang w:val="en-US"/>
        </w:rPr>
        <w:t>Wskaźnik oddawania barw Ra&gt;80;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Współczynnik mocy na poziomie PF=&gt; 0,95;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  <w:lang w:val="en-US"/>
        </w:rPr>
        <w:t>Klasa szczelności IP =&gt; 42;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  <w:lang w:val="en-US"/>
        </w:rPr>
        <w:t>Rozpraszacz w kolorze mlecznym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 xml:space="preserve">Możliwość zdalnego programowania poziomu mocy maksymalnej i poziomy mocy w trybie oszczędzania oraz czasu świecenia lampy w obu trybach </w:t>
      </w:r>
      <w:r w:rsidR="00C961EC" w:rsidRPr="0014739F">
        <w:rPr>
          <w:rFonts w:ascii="Arial" w:eastAsia="Times New Roman" w:hAnsi="Arial" w:cs="Arial"/>
        </w:rPr>
        <w:t xml:space="preserve">               </w:t>
      </w:r>
      <w:r w:rsidRPr="0014739F">
        <w:rPr>
          <w:rFonts w:ascii="Arial" w:eastAsia="Times New Roman" w:hAnsi="Arial" w:cs="Arial"/>
        </w:rPr>
        <w:t>( powinna być możliwość elastycznej zmiany parametrów – nie dopuszcza się ustawień stałych fabrycznych);</w:t>
      </w:r>
    </w:p>
    <w:p w:rsidR="00C961EC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 xml:space="preserve">Regulacja parametrów pracy powinna odbywać się w </w:t>
      </w:r>
      <w:r w:rsidR="00C961EC" w:rsidRPr="0014739F">
        <w:rPr>
          <w:rFonts w:ascii="Arial" w:eastAsia="Times New Roman" w:hAnsi="Arial" w:cs="Arial"/>
        </w:rPr>
        <w:t xml:space="preserve">sposób zdalny precyzyjne, co do </w:t>
      </w:r>
      <w:r w:rsidRPr="0014739F">
        <w:rPr>
          <w:rFonts w:ascii="Arial" w:eastAsia="Times New Roman" w:hAnsi="Arial" w:cs="Arial"/>
        </w:rPr>
        <w:t>1 punktu parametru programowanego, nie dopuszcza się regulacji za pomocą potencjometrów mechanicznych;</w:t>
      </w:r>
    </w:p>
    <w:p w:rsidR="00BF55AD" w:rsidRPr="0014739F" w:rsidRDefault="00BF55AD" w:rsidP="00C961EC">
      <w:pPr>
        <w:pStyle w:val="Akapitzlist"/>
        <w:numPr>
          <w:ilvl w:val="0"/>
          <w:numId w:val="87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 xml:space="preserve">Możliwość wyposażenia opraw w moduł oświetlenia awaryjnego umożliwiający pracę opraw przez 3 godziny w momencie zaniku prądu w sieci.   </w:t>
      </w:r>
    </w:p>
    <w:p w:rsidR="00BF55AD" w:rsidRPr="0014739F" w:rsidRDefault="002173FE" w:rsidP="002173FE">
      <w:pPr>
        <w:pStyle w:val="Akapitzlist"/>
        <w:numPr>
          <w:ilvl w:val="0"/>
          <w:numId w:val="85"/>
        </w:numPr>
        <w:spacing w:after="0" w:line="240" w:lineRule="exact"/>
        <w:ind w:left="567" w:hanging="283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Dostawa oświetlenia do pomieszczeń</w:t>
      </w:r>
      <w:r w:rsidR="00BF55AD" w:rsidRPr="0014739F">
        <w:rPr>
          <w:rFonts w:ascii="Arial" w:eastAsia="Times New Roman" w:hAnsi="Arial" w:cs="Arial"/>
        </w:rPr>
        <w:t xml:space="preserve"> dyda</w:t>
      </w:r>
      <w:r w:rsidR="00853D49">
        <w:rPr>
          <w:rFonts w:ascii="Arial" w:eastAsia="Times New Roman" w:hAnsi="Arial" w:cs="Arial"/>
        </w:rPr>
        <w:t xml:space="preserve">ktycznych na energooszczędne </w:t>
      </w:r>
      <w:r w:rsidR="00853D49">
        <w:rPr>
          <w:rFonts w:ascii="Arial" w:eastAsia="Times New Roman" w:hAnsi="Arial" w:cs="Arial"/>
        </w:rPr>
        <w:br/>
      </w:r>
      <w:r w:rsidR="00BF55AD" w:rsidRPr="0014739F">
        <w:rPr>
          <w:rFonts w:ascii="Arial" w:eastAsia="Times New Roman" w:hAnsi="Arial" w:cs="Arial"/>
        </w:rPr>
        <w:t>z systemem za</w:t>
      </w:r>
      <w:r w:rsidR="00352010" w:rsidRPr="0014739F">
        <w:rPr>
          <w:rFonts w:ascii="Arial" w:eastAsia="Times New Roman" w:hAnsi="Arial" w:cs="Arial"/>
        </w:rPr>
        <w:t>rządzania oświetleniem</w:t>
      </w:r>
      <w:r w:rsidR="00BF55AD" w:rsidRPr="0014739F">
        <w:rPr>
          <w:rFonts w:ascii="Arial" w:eastAsia="Times New Roman" w:hAnsi="Arial" w:cs="Arial"/>
        </w:rPr>
        <w:t>:</w:t>
      </w:r>
    </w:p>
    <w:p w:rsidR="00352010" w:rsidRPr="0014739F" w:rsidRDefault="00352010" w:rsidP="00352010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dla wszystkich pomieszczeń należy wykonać projekt wymiany istniejącego oświetlenia na nowe oprawy LED,</w:t>
      </w:r>
    </w:p>
    <w:p w:rsidR="00352010" w:rsidRPr="0014739F" w:rsidRDefault="00352010" w:rsidP="00352010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projekt musi zawierać wyliczenia natężenia oświetlenia, olśnienia, równomierności, moc, typ, rozmieszczenie zastosowanych opraw oraz określać uzyskaną oszczędność w zużyciu energii elektrycznej,</w:t>
      </w:r>
    </w:p>
    <w:p w:rsidR="00352010" w:rsidRPr="0014739F" w:rsidRDefault="00352010" w:rsidP="00352010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określone wyżej parametry muszą spełniać obowiązujące przepisy i normy dla poszczególnych grup pomieszczeń,</w:t>
      </w:r>
    </w:p>
    <w:p w:rsidR="00352010" w:rsidRPr="0014739F" w:rsidRDefault="00352010" w:rsidP="00352010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projekt przed wykonaniem prac musi zostać przekazany do akceptacji                      i uzgodni</w:t>
      </w:r>
      <w:r w:rsidR="007431B4" w:rsidRPr="0014739F">
        <w:rPr>
          <w:rFonts w:ascii="Arial" w:eastAsia="Times New Roman" w:hAnsi="Arial" w:cs="Arial"/>
        </w:rPr>
        <w:t>enia do Zamawiającego</w:t>
      </w:r>
      <w:r w:rsidRPr="0014739F">
        <w:rPr>
          <w:rFonts w:ascii="Arial" w:eastAsia="Times New Roman" w:hAnsi="Arial" w:cs="Arial"/>
        </w:rPr>
        <w:t>,</w:t>
      </w:r>
    </w:p>
    <w:p w:rsidR="00352010" w:rsidRPr="0014739F" w:rsidRDefault="00352010" w:rsidP="00352010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prace mogą być wykonane jedynie w przypadku pozytywnego uzgodnienia projektu,</w:t>
      </w:r>
    </w:p>
    <w:p w:rsidR="00203CF6" w:rsidRPr="0014739F" w:rsidRDefault="00352010" w:rsidP="00203CF6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oprawy oświetlenia podstawowego zastosowane w pomieszczeniach dydaktyczn</w:t>
      </w:r>
      <w:r w:rsidR="00203CF6" w:rsidRPr="0014739F">
        <w:rPr>
          <w:rFonts w:ascii="Arial" w:eastAsia="Times New Roman" w:hAnsi="Arial" w:cs="Arial"/>
        </w:rPr>
        <w:t xml:space="preserve">ych </w:t>
      </w:r>
      <w:r w:rsidRPr="0014739F">
        <w:rPr>
          <w:rFonts w:ascii="Arial" w:eastAsia="Times New Roman" w:hAnsi="Arial" w:cs="Arial"/>
        </w:rPr>
        <w:t>należy wymienić na oprawy LED wypo</w:t>
      </w:r>
      <w:r w:rsidR="00203CF6" w:rsidRPr="0014739F">
        <w:rPr>
          <w:rFonts w:ascii="Arial" w:eastAsia="Times New Roman" w:hAnsi="Arial" w:cs="Arial"/>
        </w:rPr>
        <w:t>sażone w autonomiczny ( czyli każda oprawa posiada własny) czujnik dynamicznego mieszania światła naturalnego i sztucznego</w:t>
      </w:r>
      <w:r w:rsidRPr="0014739F">
        <w:rPr>
          <w:rFonts w:ascii="Arial" w:eastAsia="Times New Roman" w:hAnsi="Arial" w:cs="Arial"/>
        </w:rPr>
        <w:t>,</w:t>
      </w:r>
    </w:p>
    <w:p w:rsidR="00203CF6" w:rsidRPr="0014739F" w:rsidRDefault="00203CF6" w:rsidP="00203CF6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b</w:t>
      </w:r>
      <w:r w:rsidR="00352010" w:rsidRPr="0014739F">
        <w:rPr>
          <w:rFonts w:ascii="Arial" w:eastAsia="Times New Roman" w:hAnsi="Arial" w:cs="Arial"/>
        </w:rPr>
        <w:t>arwa światła zastosowana w pomieszczeniach dydaktycznych powinna być akceptowana przez Zamawiającego,</w:t>
      </w:r>
    </w:p>
    <w:p w:rsidR="00352010" w:rsidRPr="0014739F" w:rsidRDefault="00352010" w:rsidP="00203CF6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Rodzaj lamp oświetlenia sufitowego oraz barwa światła powinna być zaakceptowana przez zamawiającego, a po zakończeniu wszelkich prac instalacji elektrycznej należy wykonać komplet pomiarów natężenia oświetlenia,</w:t>
      </w:r>
    </w:p>
    <w:p w:rsidR="00203CF6" w:rsidRPr="0014739F" w:rsidRDefault="00203CF6" w:rsidP="00203CF6">
      <w:pPr>
        <w:pStyle w:val="Akapitzlist"/>
        <w:numPr>
          <w:ilvl w:val="0"/>
          <w:numId w:val="88"/>
        </w:numPr>
        <w:tabs>
          <w:tab w:val="left" w:pos="993"/>
        </w:tabs>
        <w:spacing w:after="0" w:line="240" w:lineRule="exact"/>
        <w:ind w:left="709" w:hanging="142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lampy LED powinny spełniać następujące założenia:</w:t>
      </w:r>
    </w:p>
    <w:p w:rsidR="00203CF6" w:rsidRPr="0014739F" w:rsidRDefault="00BF55AD" w:rsidP="00203CF6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Zastępuje oprawy rastrowe o mocy 4x18 W, 2x36 W, 2x58 W;</w:t>
      </w:r>
    </w:p>
    <w:p w:rsidR="00203CF6" w:rsidRPr="0014739F" w:rsidRDefault="00BF55AD" w:rsidP="00203CF6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Wyposażone w indywidualny, zintegrowany z lampą system zasilający 230V;</w:t>
      </w:r>
    </w:p>
    <w:p w:rsidR="002D7163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Wyposażone w autonomiczny czujnik dynamicznego mieszania światła naturalnego i sztucznego regulujący automatycznie mocy świecenia oprawy w zakresie 10% do 100% mocy znamionowej, a regulacja powinna odbywać się płynnie nie skokowo (nie dopuszcza się zewnętrznych instalacji czujników);</w:t>
      </w:r>
    </w:p>
    <w:p w:rsidR="002D7163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Strumień świetlny oprawy =&gt; 4560lm ( parametry należy potwierdzić wynikami badań fotometrycznych);</w:t>
      </w:r>
    </w:p>
    <w:p w:rsidR="002D7163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lang w:val="en-US"/>
        </w:rPr>
        <w:t>Żywotność źródeł światła =&gt;50 000 h;</w:t>
      </w:r>
    </w:p>
    <w:p w:rsidR="002D7163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lang w:val="en-US"/>
        </w:rPr>
        <w:lastRenderedPageBreak/>
        <w:t>Wskaźnik oddawania barw Ra&gt;80;</w:t>
      </w:r>
    </w:p>
    <w:p w:rsidR="002D7163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Współczynnik mocy na poziomie PF=&gt; 0,95;</w:t>
      </w:r>
    </w:p>
    <w:p w:rsidR="002D7163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lang w:val="en-US"/>
        </w:rPr>
        <w:t>Klasa szczelności IP =&gt; 42;</w:t>
      </w:r>
    </w:p>
    <w:p w:rsidR="00BF55AD" w:rsidRPr="0014739F" w:rsidRDefault="00BF55AD" w:rsidP="002D7163">
      <w:pPr>
        <w:numPr>
          <w:ilvl w:val="0"/>
          <w:numId w:val="72"/>
        </w:numPr>
        <w:spacing w:after="0" w:line="240" w:lineRule="exact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Diody LED w celu eliminacji olśnienia zabezpieczone rozpraszaczem typu „pryzma” dedykowanym do opraw oświetleniowych o przepuszczalności światła minimum 91%.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lang w:val="en-US"/>
        </w:rPr>
        <w:t>Opis przedmiotu zamówienia określa:</w:t>
      </w:r>
    </w:p>
    <w:p w:rsidR="00BF55AD" w:rsidRPr="0014739F" w:rsidRDefault="00BF55AD" w:rsidP="00BF55AD">
      <w:pPr>
        <w:spacing w:after="0" w:line="240" w:lineRule="exact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- </w:t>
      </w:r>
      <w:r w:rsidRPr="0014739F">
        <w:rPr>
          <w:rFonts w:ascii="Arial" w:eastAsia="Times New Roman" w:hAnsi="Arial" w:cs="Arial"/>
          <w:b/>
          <w:bCs/>
        </w:rPr>
        <w:t>załącznik nr 1</w:t>
      </w:r>
      <w:r w:rsidRPr="0014739F">
        <w:rPr>
          <w:rFonts w:ascii="Arial" w:eastAsia="Times New Roman" w:hAnsi="Arial" w:cs="Arial"/>
        </w:rPr>
        <w:t xml:space="preserve"> ( Projekt oświetlenia podstawowego dla budynków Miasta i Gminy Drobin, przedmiar, specyfikacja techniczna na </w:t>
      </w:r>
      <w:r w:rsidR="00246CEA" w:rsidRPr="0014739F">
        <w:rPr>
          <w:rFonts w:ascii="Arial" w:eastAsia="Times New Roman" w:hAnsi="Arial" w:cs="Arial"/>
        </w:rPr>
        <w:t xml:space="preserve">zakup i dostawę opraw oświetleniowych </w:t>
      </w:r>
      <w:proofErr w:type="spellStart"/>
      <w:r w:rsidR="00246CEA" w:rsidRPr="0014739F">
        <w:rPr>
          <w:rFonts w:ascii="Arial" w:eastAsia="Times New Roman" w:hAnsi="Arial" w:cs="Arial"/>
        </w:rPr>
        <w:t>led</w:t>
      </w:r>
      <w:proofErr w:type="spellEnd"/>
      <w:r w:rsidRPr="0014739F">
        <w:rPr>
          <w:rFonts w:ascii="Arial" w:eastAsia="Times New Roman" w:hAnsi="Arial" w:cs="Arial"/>
        </w:rPr>
        <w:t xml:space="preserve"> ), </w:t>
      </w:r>
    </w:p>
    <w:p w:rsidR="00BF55AD" w:rsidRPr="0014739F" w:rsidRDefault="00BF55AD" w:rsidP="00BF55AD">
      <w:pPr>
        <w:spacing w:after="0" w:line="240" w:lineRule="exact"/>
        <w:ind w:left="142"/>
        <w:rPr>
          <w:rFonts w:ascii="Arial" w:eastAsia="Times New Roman" w:hAnsi="Arial" w:cs="Arial"/>
          <w:sz w:val="24"/>
          <w:szCs w:val="24"/>
        </w:rPr>
      </w:pPr>
    </w:p>
    <w:p w:rsidR="00264C8C" w:rsidRPr="0014739F" w:rsidRDefault="00264C8C" w:rsidP="00F67241">
      <w:pPr>
        <w:pStyle w:val="Akapitzlist"/>
        <w:numPr>
          <w:ilvl w:val="0"/>
          <w:numId w:val="73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>Wspólny słownik zamówień (CPV):</w:t>
      </w:r>
    </w:p>
    <w:p w:rsidR="009F03F6" w:rsidRPr="0014739F" w:rsidRDefault="009F03F6" w:rsidP="009F03F6">
      <w:pPr>
        <w:pStyle w:val="Akapitzlist"/>
        <w:spacing w:after="0" w:line="240" w:lineRule="exact"/>
        <w:ind w:left="360"/>
        <w:jc w:val="both"/>
        <w:rPr>
          <w:rFonts w:ascii="Arial" w:hAnsi="Arial" w:cs="Arial"/>
          <w:b/>
          <w:bCs/>
        </w:rPr>
      </w:pPr>
      <w:r w:rsidRPr="0014739F">
        <w:rPr>
          <w:rFonts w:ascii="Arial" w:hAnsi="Arial" w:cs="Arial"/>
          <w:b/>
          <w:bCs/>
        </w:rPr>
        <w:t>- 31520000-7</w:t>
      </w:r>
    </w:p>
    <w:p w:rsidR="009F03F6" w:rsidRPr="0014739F" w:rsidRDefault="009F03F6" w:rsidP="009F03F6">
      <w:pPr>
        <w:pStyle w:val="Akapitzlist"/>
        <w:spacing w:after="0" w:line="24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9F03F6" w:rsidP="00164227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hAnsi="Arial" w:cs="Arial"/>
        </w:rPr>
        <w:t xml:space="preserve"> </w:t>
      </w:r>
      <w:r w:rsidR="00BF55AD" w:rsidRPr="0014739F">
        <w:rPr>
          <w:rFonts w:ascii="Arial" w:eastAsia="Times New Roman" w:hAnsi="Arial" w:cs="Arial"/>
        </w:rPr>
        <w:t>Postępowanie którego dotyczy niniejszy dokument oznaczone jest znakiem</w:t>
      </w:r>
      <w:r w:rsidR="00164227" w:rsidRPr="0014739F">
        <w:rPr>
          <w:rFonts w:ascii="Arial" w:eastAsia="Times New Roman" w:hAnsi="Arial" w:cs="Arial"/>
        </w:rPr>
        <w:t xml:space="preserve"> SIM.1.2017 </w:t>
      </w:r>
      <w:r w:rsidR="00BF55AD" w:rsidRPr="0014739F">
        <w:rPr>
          <w:rFonts w:ascii="Arial" w:eastAsia="Times New Roman" w:hAnsi="Arial" w:cs="Arial"/>
        </w:rPr>
        <w:t xml:space="preserve">Wskazane jest, aby Wykonawcy we wszelkich kontaktach </w:t>
      </w:r>
      <w:r w:rsidR="001370DB" w:rsidRPr="0014739F">
        <w:rPr>
          <w:rFonts w:ascii="Arial" w:eastAsia="Times New Roman" w:hAnsi="Arial" w:cs="Arial"/>
        </w:rPr>
        <w:t xml:space="preserve"> </w:t>
      </w:r>
      <w:r w:rsidR="00BF55AD" w:rsidRPr="0014739F">
        <w:rPr>
          <w:rFonts w:ascii="Arial" w:eastAsia="Times New Roman" w:hAnsi="Arial" w:cs="Arial"/>
        </w:rPr>
        <w:t>z Zamawiającym powoływali się na ten znak.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>Zamawiający zaleca, aby Wykonawca dokonał wizji lokalnej w miejscu realizacji zamówienia i zdobył wszelkie informacje, które mogą być konieczne do prawidłowego przygotowania oferty.</w:t>
      </w:r>
    </w:p>
    <w:p w:rsidR="00653A1A" w:rsidRPr="0014739F" w:rsidRDefault="00653A1A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>Lampy pochodzące z demontażu należy zdeponować w miejsce wskazane przez Zamawiającego.</w:t>
      </w:r>
    </w:p>
    <w:p w:rsidR="00BF55AD" w:rsidRPr="0014739F" w:rsidRDefault="00BF55AD" w:rsidP="00264C8C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 xml:space="preserve">Dopuszcza się zastosowanie materiałów, urządzeń i technologii </w:t>
      </w:r>
      <w:r w:rsidRPr="0014739F">
        <w:rPr>
          <w:rFonts w:ascii="Arial" w:eastAsia="Times New Roman" w:hAnsi="Arial" w:cs="Arial"/>
          <w:b/>
          <w:bCs/>
          <w:u w:val="single"/>
          <w:shd w:val="clear" w:color="auto" w:fill="FFFFFF"/>
        </w:rPr>
        <w:t>równowa</w:t>
      </w:r>
      <w:r w:rsidRPr="0014739F">
        <w:rPr>
          <w:rFonts w:ascii="Arial" w:eastAsia="Times New Roman" w:hAnsi="Arial" w:cs="Arial"/>
          <w:b/>
          <w:bCs/>
          <w:u w:val="single"/>
        </w:rPr>
        <w:t>żnych</w:t>
      </w:r>
      <w:r w:rsidRPr="0014739F">
        <w:rPr>
          <w:rFonts w:ascii="Arial" w:eastAsia="Times New Roman" w:hAnsi="Arial" w:cs="Arial"/>
          <w:b/>
          <w:bCs/>
        </w:rPr>
        <w:t xml:space="preserve"> pod niżej wymienionymi warunkami: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Jeżeli dokumentacja techniczna, Specyfikacja Techniczna lub przedmiar robót wskazywałyby w odniesieniu do niektórych materiałów, urządzeń i technologii znaki towarowe lub pochodzenie, w tym w szczególności podane byłyby - nazwa własna materiału, urządzenia czy technologii, numer katalogowy lub producent, należy to traktować jako rozwiązanie przykładowe, określające standardy, wygląd oraz wymagania techniczne.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u w:val="single"/>
        </w:rPr>
        <w:t xml:space="preserve">Zamawiający, zgodnie z </w:t>
      </w:r>
      <w:r w:rsidRPr="0014739F">
        <w:rPr>
          <w:rFonts w:ascii="Arial" w:eastAsia="Times New Roman" w:hAnsi="Arial" w:cs="Arial"/>
          <w:b/>
          <w:bCs/>
          <w:u w:val="single"/>
        </w:rPr>
        <w:t>art. 29 ust. 3</w:t>
      </w:r>
      <w:r w:rsidRPr="0014739F">
        <w:rPr>
          <w:rFonts w:ascii="Arial" w:eastAsia="Times New Roman" w:hAnsi="Arial" w:cs="Arial"/>
          <w:u w:val="single"/>
        </w:rPr>
        <w:t xml:space="preserve"> ustawy Pzp, dopuszcza materiały, urządzenia              i</w:t>
      </w:r>
      <w:r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  <w:u w:val="single"/>
        </w:rPr>
        <w:t xml:space="preserve">technologie </w:t>
      </w:r>
      <w:r w:rsidRPr="0014739F">
        <w:rPr>
          <w:rFonts w:ascii="Arial" w:eastAsia="Times New Roman" w:hAnsi="Arial" w:cs="Arial"/>
          <w:b/>
          <w:bCs/>
          <w:u w:val="single"/>
        </w:rPr>
        <w:t>równoważne</w:t>
      </w:r>
      <w:r w:rsidRPr="0014739F">
        <w:rPr>
          <w:rFonts w:ascii="Arial" w:eastAsia="Times New Roman" w:hAnsi="Arial" w:cs="Arial"/>
          <w:u w:val="single"/>
        </w:rPr>
        <w:t>.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Wszelkie materiały, urządzenia i technologie, pochodzące od konkretnych producentów, określają minimalne parametry jakościowe i cechy użytkowe, jakim muszą odpowiadać materiały, urządzenia i technologie, aby spełnić wymagania stawiane przez Zamawiającego    i stanowią wyłącznie wzorzec jakościowy przedmiotu zamówienia.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Zastosowane </w:t>
      </w:r>
      <w:r w:rsidRPr="0014739F">
        <w:rPr>
          <w:rFonts w:ascii="Arial" w:eastAsia="Times New Roman" w:hAnsi="Arial" w:cs="Arial"/>
          <w:b/>
          <w:bCs/>
          <w:u w:val="single"/>
        </w:rPr>
        <w:t>materiały, urządzenia</w:t>
      </w:r>
      <w:r w:rsidRPr="0014739F">
        <w:rPr>
          <w:rFonts w:ascii="Arial" w:eastAsia="Times New Roman" w:hAnsi="Arial" w:cs="Arial"/>
          <w:u w:val="single"/>
        </w:rPr>
        <w:t xml:space="preserve"> i </w:t>
      </w:r>
      <w:r w:rsidRPr="0014739F">
        <w:rPr>
          <w:rFonts w:ascii="Arial" w:eastAsia="Times New Roman" w:hAnsi="Arial" w:cs="Arial"/>
          <w:b/>
          <w:bCs/>
          <w:u w:val="single"/>
        </w:rPr>
        <w:t>rozwiązania równoważne</w:t>
      </w:r>
      <w:r w:rsidRPr="0014739F">
        <w:rPr>
          <w:rFonts w:ascii="Arial" w:eastAsia="Times New Roman" w:hAnsi="Arial" w:cs="Arial"/>
        </w:rPr>
        <w:t>, muszą być co najmniej: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o tej samej wytrzymałości i trwałości o tym samym poziomie estetyki urządzenia,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o parametrach technicznych materiałów, urządzeń opisanych w dokumentacji przetargowej,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kompatybilne z istniejącą i projektowaną infrastrukturą,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-spełniać: te same funkcje, wymagania bezpieczeństwa konstrukcji, bhp i p.poż,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posiadać stosowne dokumenty dopuszczające do stosowania w budownictwie, atesty            i aprobaty techniczne.</w:t>
      </w:r>
    </w:p>
    <w:p w:rsidR="00BF55AD" w:rsidRPr="0014739F" w:rsidRDefault="00BF55AD" w:rsidP="00BF55AD">
      <w:pPr>
        <w:spacing w:after="0" w:line="240" w:lineRule="exact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Wykonawca musi udowodnić zamawiającemu, że proponowany materiał, urządzenie lub rozwiązanie jest </w:t>
      </w:r>
      <w:r w:rsidRPr="0014739F">
        <w:rPr>
          <w:rFonts w:ascii="Arial" w:eastAsia="Times New Roman" w:hAnsi="Arial" w:cs="Arial"/>
          <w:b/>
          <w:bCs/>
          <w:u w:val="single"/>
        </w:rPr>
        <w:t xml:space="preserve">równoważne, </w:t>
      </w:r>
      <w:r w:rsidRPr="0014739F">
        <w:rPr>
          <w:rFonts w:ascii="Arial" w:eastAsia="Times New Roman" w:hAnsi="Arial" w:cs="Arial"/>
        </w:rPr>
        <w:t xml:space="preserve">przedstawiając np. wszelkie dokumenty, obliczenia, opinie etc. potwierdzające równoważność. 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Zamawiający dopuszcza możliwość zatrudnienia podwykonawców</w:t>
      </w:r>
      <w:r w:rsidRPr="0014739F">
        <w:rPr>
          <w:rFonts w:ascii="Arial" w:eastAsia="Times New Roman" w:hAnsi="Arial" w:cs="Arial"/>
        </w:rPr>
        <w:t xml:space="preserve">. </w:t>
      </w:r>
      <w:r w:rsidRPr="0014739F">
        <w:rPr>
          <w:rFonts w:ascii="Arial" w:eastAsia="Times New Roman" w:hAnsi="Arial" w:cs="Arial"/>
          <w:b/>
          <w:bCs/>
        </w:rPr>
        <w:t>Zamawiający żąda w tym wypadku wskazania przez wykonawcę w ofercie tych części zamówienia, których wykonanie zamierza powierzyć podwykonawcom, i podania przez wykonawcę nazwy podwykonawców.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Wykonawcy </w:t>
      </w:r>
      <w:r w:rsidRPr="0014739F">
        <w:rPr>
          <w:rFonts w:ascii="Arial" w:eastAsia="Times New Roman" w:hAnsi="Arial" w:cs="Arial"/>
          <w:b/>
          <w:bCs/>
        </w:rPr>
        <w:t xml:space="preserve">mogą wspólnie </w:t>
      </w:r>
      <w:r w:rsidRPr="0014739F">
        <w:rPr>
          <w:rFonts w:ascii="Arial" w:eastAsia="Times New Roman" w:hAnsi="Arial" w:cs="Arial"/>
        </w:rPr>
        <w:t>ubiegać się o udzielenie zamówienia. W takim przypadku ustanawiają pełnomocnika do reprezentowania ich w postępowaniu o udzielenie zamówienia publicznego albo do reprezentowania w postępowaniu i zawarcia umowy       w sprawie zamówienia publicznego.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oferta Wykonawców, o których mowa wyżej została wybrana Zamawiający będzie żądał przed zawarciem umowy w sprawie zamówienia publicznego umowy regulującej współpracę tych Wykonawców.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lastRenderedPageBreak/>
        <w:t xml:space="preserve">Postępowanie o udzielenie zamówienia publicznego </w:t>
      </w:r>
      <w:r w:rsidRPr="0014739F">
        <w:rPr>
          <w:rFonts w:ascii="Arial" w:eastAsia="Times New Roman" w:hAnsi="Arial" w:cs="Arial"/>
          <w:b/>
          <w:bCs/>
        </w:rPr>
        <w:t>jest jawne.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Protokół</w:t>
      </w:r>
      <w:r w:rsidRPr="0014739F">
        <w:rPr>
          <w:rFonts w:ascii="Arial" w:eastAsia="Times New Roman" w:hAnsi="Arial" w:cs="Arial"/>
        </w:rPr>
        <w:t xml:space="preserve"> wraz z załącznikami jest jawny. Załączniki do protokołu udostępnia się po dokonaniu wyboru najkorzystniejszej oferty lub unieważnieniu postępowania, z tym że oferty udostępnia się od chwili ich otwarcia.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Nie ujawnia się informacji stanowiących tajemnicę przedsiębiorstwa w rozumieniu przepisów o </w:t>
      </w:r>
      <w:r w:rsidRPr="0014739F">
        <w:rPr>
          <w:rFonts w:ascii="Arial" w:eastAsia="Times New Roman" w:hAnsi="Arial" w:cs="Arial"/>
          <w:b/>
          <w:bCs/>
        </w:rPr>
        <w:t>zwalczaniu nieuczciwej konkurencji</w:t>
      </w:r>
      <w:r w:rsidRPr="0014739F">
        <w:rPr>
          <w:rFonts w:ascii="Arial" w:eastAsia="Times New Roman" w:hAnsi="Arial" w:cs="Arial"/>
        </w:rPr>
        <w:t xml:space="preserve"> (Dz.U. nr 153 z 2003 r. poz. 1503 ze zm.), jeżeli wykonawca, nie później niż w terminie składania ofert, zastrzegł, że nie mogą być one udostępniane oraz wykazał, że zastrzeżone informacje stanowią tajemnicę przedsiębiorstwa/zastrzeżenie należy dołączyć do oferty/.</w:t>
      </w:r>
    </w:p>
    <w:p w:rsidR="00BF55AD" w:rsidRPr="0014739F" w:rsidRDefault="00BF55AD" w:rsidP="00BF55AD">
      <w:pPr>
        <w:spacing w:after="0" w:line="240" w:lineRule="exact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nie może zastrzec informacji, o których mowa w art. </w:t>
      </w:r>
      <w:r w:rsidRPr="0014739F">
        <w:rPr>
          <w:rFonts w:ascii="Arial" w:eastAsia="Times New Roman" w:hAnsi="Arial" w:cs="Arial"/>
          <w:b/>
          <w:bCs/>
        </w:rPr>
        <w:t xml:space="preserve">86 ust. 4 </w:t>
      </w:r>
      <w:r w:rsidRPr="0014739F">
        <w:rPr>
          <w:rFonts w:ascii="Arial" w:eastAsia="Times New Roman" w:hAnsi="Arial" w:cs="Arial"/>
        </w:rPr>
        <w:t>ustawy Pzp.</w:t>
      </w:r>
    </w:p>
    <w:p w:rsidR="00BF55AD" w:rsidRPr="0014739F" w:rsidRDefault="00BF55AD" w:rsidP="00F67241">
      <w:pPr>
        <w:pStyle w:val="Akapitzlist"/>
        <w:numPr>
          <w:ilvl w:val="0"/>
          <w:numId w:val="7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Zamawiający zgodnie z art. 24aa ustawy Pzp najpierw dokona oceny ofert,              a następnie zbada, czy wykonawca,</w:t>
      </w:r>
      <w:r w:rsidR="00194A48" w:rsidRPr="0014739F">
        <w:rPr>
          <w:rFonts w:ascii="Arial" w:eastAsia="Times New Roman" w:hAnsi="Arial" w:cs="Arial"/>
          <w:b/>
          <w:bCs/>
          <w:u w:val="single"/>
        </w:rPr>
        <w:t xml:space="preserve"> </w:t>
      </w:r>
      <w:r w:rsidRPr="0014739F">
        <w:rPr>
          <w:rFonts w:ascii="Arial" w:eastAsia="Times New Roman" w:hAnsi="Arial" w:cs="Arial"/>
          <w:b/>
          <w:bCs/>
          <w:u w:val="single"/>
        </w:rPr>
        <w:t>którego oferta została oceniona jako najkorzystniejsza nie podlega wykluczeniu oraz spełnia warunki udziału                  w postępowaniu.</w:t>
      </w:r>
    </w:p>
    <w:p w:rsidR="00BF55AD" w:rsidRPr="0014739F" w:rsidRDefault="00BF55AD" w:rsidP="00BF55AD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5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TERMIN REALIZACJI ZAMÓWIENIA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BF55AD">
      <w:pPr>
        <w:numPr>
          <w:ilvl w:val="0"/>
          <w:numId w:val="6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Termin realizacji zamówienia: </w:t>
      </w:r>
      <w:r w:rsidR="00853D49">
        <w:rPr>
          <w:rFonts w:ascii="Arial" w:eastAsia="Times New Roman" w:hAnsi="Arial" w:cs="Arial"/>
          <w:b/>
          <w:bCs/>
          <w:u w:val="single"/>
        </w:rPr>
        <w:t>15</w:t>
      </w:r>
      <w:r w:rsidRPr="0014739F">
        <w:rPr>
          <w:rFonts w:ascii="Arial" w:eastAsia="Times New Roman" w:hAnsi="Arial" w:cs="Arial"/>
          <w:b/>
          <w:bCs/>
          <w:u w:val="single"/>
        </w:rPr>
        <w:t xml:space="preserve"> dni </w:t>
      </w:r>
      <w:r w:rsidRPr="0014739F">
        <w:rPr>
          <w:rFonts w:ascii="Arial" w:eastAsia="Times New Roman" w:hAnsi="Arial" w:cs="Arial"/>
        </w:rPr>
        <w:t>od dnia podpisania umowy</w:t>
      </w:r>
      <w:r w:rsidR="00BB1497"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4C2FDD">
      <w:pPr>
        <w:numPr>
          <w:ilvl w:val="0"/>
          <w:numId w:val="7"/>
        </w:numPr>
        <w:tabs>
          <w:tab w:val="clear" w:pos="72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 xml:space="preserve">WARUNKI UDZIAŁU W POSTĘPOWANIU 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9A0FF3">
      <w:pPr>
        <w:numPr>
          <w:ilvl w:val="0"/>
          <w:numId w:val="8"/>
        </w:numPr>
        <w:tabs>
          <w:tab w:val="clear" w:pos="720"/>
          <w:tab w:val="num" w:pos="9781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O zamówienie publiczne mogą ubiegać się Wykonawcy spełniający warunki,               o których mowa w art. </w:t>
      </w:r>
      <w:r w:rsidRPr="0014739F">
        <w:rPr>
          <w:rFonts w:ascii="Arial" w:eastAsia="Times New Roman" w:hAnsi="Arial" w:cs="Arial"/>
          <w:b/>
          <w:bCs/>
        </w:rPr>
        <w:t>22 ust.1</w:t>
      </w:r>
      <w:r w:rsidRPr="0014739F">
        <w:rPr>
          <w:rFonts w:ascii="Arial" w:eastAsia="Times New Roman" w:hAnsi="Arial" w:cs="Arial"/>
        </w:rPr>
        <w:t xml:space="preserve"> ustawy, tj. </w:t>
      </w:r>
      <w:r w:rsidRPr="0014739F">
        <w:rPr>
          <w:rFonts w:ascii="Arial" w:eastAsia="Times New Roman" w:hAnsi="Arial" w:cs="Arial"/>
          <w:b/>
          <w:bCs/>
          <w:u w:val="single"/>
        </w:rPr>
        <w:t>nie podlegają wykluczeniu</w:t>
      </w:r>
      <w:r w:rsidRPr="0014739F">
        <w:rPr>
          <w:rFonts w:ascii="Arial" w:eastAsia="Times New Roman" w:hAnsi="Arial" w:cs="Arial"/>
        </w:rPr>
        <w:t xml:space="preserve"> i </w:t>
      </w:r>
      <w:r w:rsidRPr="0014739F">
        <w:rPr>
          <w:rFonts w:ascii="Arial" w:eastAsia="Times New Roman" w:hAnsi="Arial" w:cs="Arial"/>
          <w:b/>
          <w:bCs/>
          <w:u w:val="single"/>
        </w:rPr>
        <w:t>spełniają następujące warunki udziału</w:t>
      </w:r>
      <w:r w:rsidRPr="0014739F">
        <w:rPr>
          <w:rFonts w:ascii="Arial" w:eastAsia="Times New Roman" w:hAnsi="Arial" w:cs="Arial"/>
          <w:u w:val="single"/>
        </w:rPr>
        <w:t xml:space="preserve"> w postępowaniu</w:t>
      </w:r>
      <w:r w:rsidRPr="0014739F">
        <w:rPr>
          <w:rFonts w:ascii="Arial" w:eastAsia="Times New Roman" w:hAnsi="Arial" w:cs="Arial"/>
        </w:rPr>
        <w:t xml:space="preserve"> w zakresie: </w:t>
      </w:r>
    </w:p>
    <w:p w:rsidR="00BF55AD" w:rsidRPr="0014739F" w:rsidRDefault="00BF55AD" w:rsidP="009A0FF3">
      <w:pPr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1) </w:t>
      </w:r>
      <w:r w:rsidRPr="0014739F">
        <w:rPr>
          <w:rFonts w:ascii="Arial" w:eastAsia="Times New Roman" w:hAnsi="Arial" w:cs="Arial"/>
          <w:b/>
          <w:bCs/>
        </w:rPr>
        <w:t xml:space="preserve">kompetencji lub uprawnień </w:t>
      </w:r>
      <w:r w:rsidRPr="0014739F">
        <w:rPr>
          <w:rFonts w:ascii="Arial" w:eastAsia="Times New Roman" w:hAnsi="Arial" w:cs="Arial"/>
        </w:rPr>
        <w:t xml:space="preserve">do prowadzenia określonej działalności zawodowej, </w:t>
      </w:r>
      <w:r w:rsidR="009A0FF3" w:rsidRPr="0014739F">
        <w:rPr>
          <w:rFonts w:ascii="Arial" w:eastAsia="Times New Roman" w:hAnsi="Arial" w:cs="Arial"/>
        </w:rPr>
        <w:t xml:space="preserve">    </w:t>
      </w:r>
      <w:r w:rsidRPr="0014739F">
        <w:rPr>
          <w:rFonts w:ascii="Arial" w:eastAsia="Times New Roman" w:hAnsi="Arial" w:cs="Arial"/>
        </w:rPr>
        <w:t>o ile wynika to z odrębnych przepisów.</w:t>
      </w:r>
    </w:p>
    <w:p w:rsidR="00BF55AD" w:rsidRPr="0014739F" w:rsidRDefault="00BF55AD" w:rsidP="009A0FF3">
      <w:pPr>
        <w:spacing w:after="0" w:line="240" w:lineRule="exact"/>
        <w:ind w:left="143" w:firstLine="708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nie określa wymagań w tym zakresie;</w:t>
      </w:r>
    </w:p>
    <w:p w:rsidR="00BF55AD" w:rsidRPr="0014739F" w:rsidRDefault="00BF55AD" w:rsidP="009A0FF3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2) </w:t>
      </w:r>
      <w:r w:rsidRPr="0014739F">
        <w:rPr>
          <w:rFonts w:ascii="Arial" w:eastAsia="Times New Roman" w:hAnsi="Arial" w:cs="Arial"/>
          <w:b/>
          <w:bCs/>
        </w:rPr>
        <w:t>sytuacji ekonomicznej lub finansowej</w:t>
      </w:r>
    </w:p>
    <w:p w:rsidR="00BF55AD" w:rsidRPr="0014739F" w:rsidRDefault="00BF55AD" w:rsidP="009A0FF3">
      <w:pPr>
        <w:spacing w:after="0" w:line="240" w:lineRule="exact"/>
        <w:ind w:left="849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wymaga - aby Wykonawca był </w:t>
      </w:r>
      <w:r w:rsidRPr="0014739F">
        <w:rPr>
          <w:rFonts w:ascii="Arial" w:eastAsia="Times New Roman" w:hAnsi="Arial" w:cs="Arial"/>
          <w:b/>
          <w:bCs/>
        </w:rPr>
        <w:t>ubezpieczony od odpowiedzialności cywilnej</w:t>
      </w:r>
      <w:r w:rsidRPr="0014739F">
        <w:rPr>
          <w:rFonts w:ascii="Arial" w:eastAsia="Times New Roman" w:hAnsi="Arial" w:cs="Arial"/>
        </w:rPr>
        <w:t xml:space="preserve"> w zakresie prowadzonej działalności gospodarczej </w:t>
      </w:r>
      <w:r w:rsidR="00BA5535" w:rsidRPr="0014739F">
        <w:rPr>
          <w:rFonts w:ascii="Arial" w:eastAsia="Times New Roman" w:hAnsi="Arial" w:cs="Arial"/>
          <w:b/>
          <w:bCs/>
        </w:rPr>
        <w:t>na kwotę nie mniejszą</w:t>
      </w:r>
      <w:r w:rsidRPr="0014739F">
        <w:rPr>
          <w:rFonts w:ascii="Arial" w:eastAsia="Times New Roman" w:hAnsi="Arial" w:cs="Arial"/>
          <w:b/>
          <w:bCs/>
        </w:rPr>
        <w:t xml:space="preserve"> </w:t>
      </w:r>
      <w:r w:rsidR="000030D9" w:rsidRPr="0014739F">
        <w:rPr>
          <w:rFonts w:ascii="Arial" w:eastAsia="Times New Roman" w:hAnsi="Arial" w:cs="Arial"/>
          <w:b/>
          <w:bCs/>
        </w:rPr>
        <w:t>niż 30</w:t>
      </w:r>
      <w:r w:rsidRPr="0014739F">
        <w:rPr>
          <w:rFonts w:ascii="Arial" w:eastAsia="Times New Roman" w:hAnsi="Arial" w:cs="Arial"/>
          <w:b/>
          <w:bCs/>
        </w:rPr>
        <w:t>0.000zł</w:t>
      </w:r>
      <w:r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9A0FF3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3) </w:t>
      </w:r>
      <w:r w:rsidRPr="0014739F">
        <w:rPr>
          <w:rFonts w:ascii="Arial" w:eastAsia="Times New Roman" w:hAnsi="Arial" w:cs="Arial"/>
          <w:b/>
          <w:bCs/>
        </w:rPr>
        <w:t>zdolności technicznej lub zawodowej</w:t>
      </w:r>
      <w:r w:rsidRPr="0014739F">
        <w:rPr>
          <w:rFonts w:ascii="Arial" w:eastAsia="Times New Roman" w:hAnsi="Arial" w:cs="Arial"/>
        </w:rPr>
        <w:t>;</w:t>
      </w:r>
    </w:p>
    <w:p w:rsidR="005D1979" w:rsidRPr="0014739F" w:rsidRDefault="00BF55AD" w:rsidP="00BA5535">
      <w:pPr>
        <w:spacing w:after="0" w:line="240" w:lineRule="exact"/>
        <w:ind w:firstLine="708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Zamawiający wymaga</w:t>
      </w:r>
      <w:r w:rsidR="00BA5535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aby Wykonawca wykonał w okresie ostatnich 5 lat przed </w:t>
      </w:r>
      <w:r w:rsidR="00BA5535" w:rsidRPr="0014739F">
        <w:rPr>
          <w:rFonts w:ascii="Arial" w:eastAsia="Times New Roman" w:hAnsi="Arial" w:cs="Arial"/>
        </w:rPr>
        <w:tab/>
      </w:r>
      <w:r w:rsidRPr="0014739F">
        <w:rPr>
          <w:rFonts w:ascii="Arial" w:eastAsia="Times New Roman" w:hAnsi="Arial" w:cs="Arial"/>
        </w:rPr>
        <w:t xml:space="preserve">upływem terminu składania ofert a jeżeli okres prowadzenia działalności jest krótszy - </w:t>
      </w:r>
      <w:r w:rsidR="00BA5535" w:rsidRPr="0014739F">
        <w:rPr>
          <w:rFonts w:ascii="Arial" w:eastAsia="Times New Roman" w:hAnsi="Arial" w:cs="Arial"/>
        </w:rPr>
        <w:tab/>
        <w:t>w tym okresie</w:t>
      </w:r>
      <w:r w:rsidR="003B6733" w:rsidRPr="0014739F">
        <w:rPr>
          <w:rFonts w:ascii="Arial" w:eastAsia="Times New Roman" w:hAnsi="Arial" w:cs="Arial"/>
        </w:rPr>
        <w:t xml:space="preserve"> </w:t>
      </w:r>
      <w:r w:rsidR="00846B24" w:rsidRPr="0014739F">
        <w:rPr>
          <w:rFonts w:ascii="Arial" w:eastAsia="Times New Roman" w:hAnsi="Arial" w:cs="Arial"/>
          <w:b/>
          <w:bCs/>
        </w:rPr>
        <w:t xml:space="preserve">- co najmniej 1 </w:t>
      </w:r>
      <w:r w:rsidR="00BB1497" w:rsidRPr="0014739F">
        <w:rPr>
          <w:rFonts w:ascii="Arial" w:eastAsia="Times New Roman" w:hAnsi="Arial" w:cs="Arial"/>
          <w:b/>
          <w:bCs/>
        </w:rPr>
        <w:t>dostawę</w:t>
      </w:r>
      <w:r w:rsidR="00846B24" w:rsidRPr="0014739F">
        <w:rPr>
          <w:rFonts w:ascii="Arial" w:eastAsia="Times New Roman" w:hAnsi="Arial" w:cs="Arial"/>
        </w:rPr>
        <w:t>, polegającą</w:t>
      </w:r>
      <w:r w:rsidRPr="0014739F">
        <w:rPr>
          <w:rFonts w:ascii="Arial" w:eastAsia="Times New Roman" w:hAnsi="Arial" w:cs="Arial"/>
        </w:rPr>
        <w:t xml:space="preserve"> na </w:t>
      </w:r>
      <w:r w:rsidR="00BB1497" w:rsidRPr="0014739F">
        <w:rPr>
          <w:rFonts w:ascii="Arial" w:eastAsia="Times New Roman" w:hAnsi="Arial" w:cs="Arial"/>
        </w:rPr>
        <w:t xml:space="preserve"> realizacji oświetlenia </w:t>
      </w:r>
      <w:r w:rsidR="005D1979" w:rsidRPr="0014739F">
        <w:rPr>
          <w:rFonts w:ascii="Arial" w:eastAsia="Times New Roman" w:hAnsi="Arial" w:cs="Arial"/>
        </w:rPr>
        <w:t xml:space="preserve">o </w:t>
      </w:r>
    </w:p>
    <w:p w:rsidR="00BF55AD" w:rsidRPr="0014739F" w:rsidRDefault="005D1979" w:rsidP="00BA5535">
      <w:pPr>
        <w:spacing w:after="0" w:line="240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wartości </w:t>
      </w:r>
      <w:r w:rsidR="00BF55AD" w:rsidRPr="0014739F">
        <w:rPr>
          <w:rFonts w:ascii="Arial" w:eastAsia="Times New Roman" w:hAnsi="Arial" w:cs="Arial"/>
        </w:rPr>
        <w:t xml:space="preserve"> nie </w:t>
      </w:r>
      <w:r w:rsidR="00BA5535" w:rsidRPr="0014739F">
        <w:rPr>
          <w:rFonts w:ascii="Arial" w:eastAsia="Times New Roman" w:hAnsi="Arial" w:cs="Arial"/>
        </w:rPr>
        <w:tab/>
      </w:r>
      <w:r w:rsidR="00BF55AD" w:rsidRPr="0014739F">
        <w:rPr>
          <w:rFonts w:ascii="Arial" w:eastAsia="Times New Roman" w:hAnsi="Arial" w:cs="Arial"/>
        </w:rPr>
        <w:t xml:space="preserve">niższej niż </w:t>
      </w:r>
      <w:r w:rsidR="003E0EA4" w:rsidRPr="0014739F">
        <w:rPr>
          <w:rFonts w:ascii="Arial" w:eastAsia="Times New Roman" w:hAnsi="Arial" w:cs="Arial"/>
          <w:b/>
          <w:bCs/>
        </w:rPr>
        <w:t>30</w:t>
      </w:r>
      <w:r w:rsidR="00821BFE" w:rsidRPr="0014739F">
        <w:rPr>
          <w:rFonts w:ascii="Arial" w:eastAsia="Times New Roman" w:hAnsi="Arial" w:cs="Arial"/>
          <w:b/>
          <w:bCs/>
        </w:rPr>
        <w:t>0.</w:t>
      </w:r>
      <w:r w:rsidR="00BF55AD" w:rsidRPr="0014739F">
        <w:rPr>
          <w:rFonts w:ascii="Arial" w:eastAsia="Times New Roman" w:hAnsi="Arial" w:cs="Arial"/>
          <w:b/>
          <w:bCs/>
        </w:rPr>
        <w:t>000,00 zł brutto</w:t>
      </w:r>
      <w:r w:rsidR="00BF55AD"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BF55AD">
      <w:pPr>
        <w:numPr>
          <w:ilvl w:val="0"/>
          <w:numId w:val="10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Jeśli wykonawcy wspólnie ubiegają się o udzielenie niniejszego zamówienia to:</w:t>
      </w:r>
    </w:p>
    <w:p w:rsidR="009A0FF3" w:rsidRPr="0014739F" w:rsidRDefault="00BF55AD" w:rsidP="00F67241">
      <w:pPr>
        <w:pStyle w:val="Akapitzlist"/>
        <w:numPr>
          <w:ilvl w:val="0"/>
          <w:numId w:val="7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warunek określony w pkt. 1.3 ppkt. a)musi spełniać przynajmniej jeden </w:t>
      </w:r>
      <w:r w:rsidR="003B6733" w:rsidRPr="0014739F">
        <w:rPr>
          <w:rFonts w:ascii="Arial" w:eastAsia="Times New Roman" w:hAnsi="Arial" w:cs="Arial"/>
        </w:rPr>
        <w:t xml:space="preserve">                   </w:t>
      </w:r>
      <w:r w:rsidR="009A0FF3" w:rsidRPr="0014739F">
        <w:rPr>
          <w:rFonts w:ascii="Arial" w:eastAsia="Times New Roman" w:hAnsi="Arial" w:cs="Arial"/>
        </w:rPr>
        <w:t xml:space="preserve">    </w:t>
      </w:r>
      <w:r w:rsidRPr="0014739F">
        <w:rPr>
          <w:rFonts w:ascii="Arial" w:eastAsia="Times New Roman" w:hAnsi="Arial" w:cs="Arial"/>
        </w:rPr>
        <w:t xml:space="preserve">z Wykonawców (Partnerów) składających ofertę wspólną, </w:t>
      </w:r>
    </w:p>
    <w:p w:rsidR="00BF55AD" w:rsidRPr="0014739F" w:rsidRDefault="00BF55AD" w:rsidP="00F67241">
      <w:pPr>
        <w:pStyle w:val="Akapitzlist"/>
        <w:numPr>
          <w:ilvl w:val="0"/>
          <w:numId w:val="74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warunek określony w pkt. 1.3 ppkt. b) musi spełniać co najmniej jeden z Partnerów</w:t>
      </w:r>
    </w:p>
    <w:p w:rsidR="00BF55AD" w:rsidRPr="0014739F" w:rsidRDefault="00BF55AD" w:rsidP="003B6733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składających ofertę wspólną lub Partnerzy składający ofertę wspólną spełniają łącznie.</w:t>
      </w:r>
    </w:p>
    <w:p w:rsidR="00BF55AD" w:rsidRPr="0014739F" w:rsidRDefault="00BF55AD" w:rsidP="00BF55AD">
      <w:pPr>
        <w:numPr>
          <w:ilvl w:val="0"/>
          <w:numId w:val="11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Udział innych podmiotów w realizacji zamówienia.</w:t>
      </w:r>
    </w:p>
    <w:p w:rsidR="00BF55AD" w:rsidRPr="0014739F" w:rsidRDefault="00BF55AD" w:rsidP="009A0FF3">
      <w:pPr>
        <w:numPr>
          <w:ilvl w:val="0"/>
          <w:numId w:val="1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może w celu potwierdzenia spełniania warunków udziału </w:t>
      </w:r>
      <w:r w:rsidR="003A3D68" w:rsidRPr="0014739F">
        <w:rPr>
          <w:rFonts w:ascii="Arial" w:eastAsia="Times New Roman" w:hAnsi="Arial" w:cs="Arial"/>
        </w:rPr>
        <w:t xml:space="preserve">                        </w:t>
      </w:r>
      <w:r w:rsidRPr="0014739F">
        <w:rPr>
          <w:rFonts w:ascii="Arial" w:eastAsia="Times New Roman" w:hAnsi="Arial" w:cs="Arial"/>
        </w:rPr>
        <w:t>w postępowaniu, w stosownych sytuacjach oraz w odniesieniu do zamówienia lub jego części, polegać na zdolnościach technicznych lub zawodowych lub sytuacji finansowej lub ekonomicznej innych podmiotów, niezależnie od charakteru prawnego łączących go z nimi stosunków prawnych.</w:t>
      </w:r>
    </w:p>
    <w:p w:rsidR="00BF55AD" w:rsidRPr="0014739F" w:rsidRDefault="00BF55AD" w:rsidP="003A3D68">
      <w:pPr>
        <w:numPr>
          <w:ilvl w:val="0"/>
          <w:numId w:val="1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</w:t>
      </w:r>
      <w:r w:rsidRPr="0014739F">
        <w:rPr>
          <w:rFonts w:ascii="Arial" w:eastAsia="Times New Roman" w:hAnsi="Arial" w:cs="Arial"/>
          <w:bCs/>
        </w:rPr>
        <w:t>zobowiązanie tych podmiotów</w:t>
      </w:r>
      <w:r w:rsidRPr="0014739F">
        <w:rPr>
          <w:rFonts w:ascii="Arial" w:eastAsia="Times New Roman" w:hAnsi="Arial" w:cs="Arial"/>
        </w:rPr>
        <w:t xml:space="preserve"> do oddania mu do dyspozycji niezbędnych zasobów na potrzeby realizacji zamówienia.</w:t>
      </w:r>
    </w:p>
    <w:p w:rsidR="00BF55AD" w:rsidRPr="0014739F" w:rsidRDefault="00BF55AD" w:rsidP="003A3D68">
      <w:pPr>
        <w:numPr>
          <w:ilvl w:val="0"/>
          <w:numId w:val="1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 odniesieniu do warunków dotyczących wykształcenia, kwalifikacji zawodowych lub doświadczenia, wykonawcy mogą polegać na zdolnościach innych podmiotów, jeśli </w:t>
      </w:r>
      <w:r w:rsidRPr="0014739F">
        <w:rPr>
          <w:rFonts w:ascii="Arial" w:eastAsia="Times New Roman" w:hAnsi="Arial" w:cs="Arial"/>
        </w:rPr>
        <w:lastRenderedPageBreak/>
        <w:t xml:space="preserve">podmioty te zrealizują </w:t>
      </w:r>
      <w:bookmarkStart w:id="1" w:name="_GoBack"/>
      <w:r w:rsidRPr="0014739F">
        <w:rPr>
          <w:rFonts w:ascii="Arial" w:eastAsia="Times New Roman" w:hAnsi="Arial" w:cs="Arial"/>
        </w:rPr>
        <w:t xml:space="preserve">roboty budowlane </w:t>
      </w:r>
      <w:bookmarkEnd w:id="1"/>
      <w:r w:rsidRPr="0014739F">
        <w:rPr>
          <w:rFonts w:ascii="Arial" w:eastAsia="Times New Roman" w:hAnsi="Arial" w:cs="Arial"/>
        </w:rPr>
        <w:t>lub usługi , do realizacji których te zdolności są wymagane.</w:t>
      </w:r>
    </w:p>
    <w:p w:rsidR="00BF55AD" w:rsidRPr="0014739F" w:rsidRDefault="00BF55AD" w:rsidP="003A3D68">
      <w:pPr>
        <w:numPr>
          <w:ilvl w:val="0"/>
          <w:numId w:val="1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Wykonawca, który polega na sytuacji finansowej lub ekonomicznej innych podmiotów, </w:t>
      </w:r>
      <w:r w:rsidRPr="0014739F">
        <w:rPr>
          <w:rFonts w:ascii="Arial" w:eastAsia="Times New Roman" w:hAnsi="Arial" w:cs="Arial"/>
          <w:bCs/>
        </w:rPr>
        <w:t>odpowiada solidarnie z podmiotem</w:t>
      </w:r>
      <w:r w:rsidRPr="0014739F">
        <w:rPr>
          <w:rFonts w:ascii="Arial" w:eastAsia="Times New Roman" w:hAnsi="Arial" w:cs="Arial"/>
        </w:rPr>
        <w:t>, który zobowiązał się do udostępnienia zasobów, za szkodę poniesioną przez zamawiającego powstałą wskutek nieudostępnienia tych zasobów, chyba że za nieudostępnienie zasobów nie ponosi winy.</w:t>
      </w:r>
    </w:p>
    <w:p w:rsidR="00BF55AD" w:rsidRPr="0014739F" w:rsidRDefault="00BF55AD" w:rsidP="003A3D68">
      <w:pPr>
        <w:numPr>
          <w:ilvl w:val="0"/>
          <w:numId w:val="1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zdolności techniczne lub zawodowe lub sytuacja ekonomiczna lub finansowa, podmiotu, o którym mowa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BF55AD" w:rsidRPr="0014739F" w:rsidRDefault="00BF55AD" w:rsidP="00BF55AD">
      <w:pPr>
        <w:numPr>
          <w:ilvl w:val="0"/>
          <w:numId w:val="13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zastąpił ten podmiot innym podmiotem lub podmiotami lub </w:t>
      </w:r>
    </w:p>
    <w:p w:rsidR="00BF55AD" w:rsidRPr="0014739F" w:rsidRDefault="00BF55AD" w:rsidP="004C2FDD">
      <w:pPr>
        <w:numPr>
          <w:ilvl w:val="0"/>
          <w:numId w:val="13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zobowiązał się do osobistego wykonania odpowiedniej części zamówienia, jeżeli wykaże zdolności techniczne lub zawodowe lub sytuację finansową lub ekonomiczną, o których mowa w pkt. 1.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4C2FDD">
      <w:pPr>
        <w:numPr>
          <w:ilvl w:val="0"/>
          <w:numId w:val="14"/>
        </w:numPr>
        <w:tabs>
          <w:tab w:val="clear" w:pos="72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PODSTAWY WYKLUCZENIA Z POSTEPOWANIA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346897">
      <w:pPr>
        <w:numPr>
          <w:ilvl w:val="0"/>
          <w:numId w:val="15"/>
        </w:numPr>
        <w:tabs>
          <w:tab w:val="clear" w:pos="720"/>
          <w:tab w:val="num" w:pos="9781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Zamawiający, na podstawie </w:t>
      </w:r>
      <w:r w:rsidRPr="0014739F">
        <w:rPr>
          <w:rFonts w:ascii="Arial" w:eastAsia="Times New Roman" w:hAnsi="Arial" w:cs="Arial"/>
          <w:b/>
          <w:bCs/>
        </w:rPr>
        <w:t>art. 24 ust. 1 pkt. 12</w:t>
      </w:r>
      <w:r w:rsidRPr="0014739F">
        <w:rPr>
          <w:rFonts w:ascii="Arial" w:eastAsia="Times New Roman" w:hAnsi="Arial" w:cs="Arial"/>
        </w:rPr>
        <w:t xml:space="preserve"> ustawy Pzp, wyklucza </w:t>
      </w:r>
      <w:r w:rsidR="00E455BD" w:rsidRPr="0014739F">
        <w:rPr>
          <w:rFonts w:ascii="Arial" w:eastAsia="Times New Roman" w:hAnsi="Arial" w:cs="Arial"/>
        </w:rPr>
        <w:t xml:space="preserve">                     </w:t>
      </w:r>
      <w:r w:rsidRPr="0014739F">
        <w:rPr>
          <w:rFonts w:ascii="Arial" w:eastAsia="Times New Roman" w:hAnsi="Arial" w:cs="Arial"/>
        </w:rPr>
        <w:t xml:space="preserve">z postępowania o udzielenie zamówienia wykonawcę, który nie wykazał spełniania warunków udziału w postępowaniu lub nie wykazał braku podstaw wykluczenia. </w:t>
      </w:r>
    </w:p>
    <w:p w:rsidR="00BF55AD" w:rsidRPr="0014739F" w:rsidRDefault="00BF55AD" w:rsidP="000D0F8A">
      <w:pPr>
        <w:numPr>
          <w:ilvl w:val="0"/>
          <w:numId w:val="15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</w:rPr>
        <w:t xml:space="preserve">Zamawiający wyklucza z postępowania o udzielenie zamówienia Wykonawcę, jeżeli zachodzą w stosunku do niego podstawy do wykluczenia, o których mowa w art. </w:t>
      </w:r>
      <w:r w:rsidRPr="0014739F">
        <w:rPr>
          <w:rFonts w:ascii="Arial" w:eastAsia="Times New Roman" w:hAnsi="Arial" w:cs="Arial"/>
          <w:bCs/>
        </w:rPr>
        <w:t xml:space="preserve">24 ust. 1pkt. </w:t>
      </w:r>
      <w:r w:rsidRPr="0014739F">
        <w:rPr>
          <w:rFonts w:ascii="Arial" w:eastAsia="Times New Roman" w:hAnsi="Arial" w:cs="Arial"/>
          <w:bCs/>
          <w:lang w:val="en-US"/>
        </w:rPr>
        <w:t>13-23</w:t>
      </w:r>
      <w:r w:rsidRPr="0014739F">
        <w:rPr>
          <w:rFonts w:ascii="Arial" w:eastAsia="Times New Roman" w:hAnsi="Arial" w:cs="Arial"/>
          <w:lang w:val="en-US"/>
        </w:rPr>
        <w:t xml:space="preserve"> ustawy Pzp.</w:t>
      </w:r>
    </w:p>
    <w:p w:rsidR="00BF55AD" w:rsidRPr="0014739F" w:rsidRDefault="00BF55AD" w:rsidP="00346897">
      <w:pPr>
        <w:numPr>
          <w:ilvl w:val="0"/>
          <w:numId w:val="15"/>
        </w:numPr>
        <w:tabs>
          <w:tab w:val="clear" w:pos="720"/>
          <w:tab w:val="num" w:pos="9356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Cs/>
        </w:rPr>
        <w:t>Zamawiający wyklucza również z postępowania o udzielenie zamówienia (art.24 ust. 5 ustawy Pzp) Wykonawcę:</w:t>
      </w:r>
    </w:p>
    <w:p w:rsidR="00BF55AD" w:rsidRPr="0014739F" w:rsidRDefault="00BF55AD" w:rsidP="00346897">
      <w:pPr>
        <w:numPr>
          <w:ilvl w:val="0"/>
          <w:numId w:val="16"/>
        </w:numPr>
        <w:tabs>
          <w:tab w:val="clear" w:pos="720"/>
          <w:tab w:val="num" w:pos="9639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 stosunku do którego otwarto likwidację, w zatwierdzonym przez sąd układzie </w:t>
      </w:r>
      <w:r w:rsidR="00C6652B" w:rsidRPr="0014739F">
        <w:rPr>
          <w:rFonts w:ascii="Arial" w:eastAsia="Times New Roman" w:hAnsi="Arial" w:cs="Arial"/>
        </w:rPr>
        <w:t xml:space="preserve">          </w:t>
      </w:r>
      <w:r w:rsidRPr="0014739F">
        <w:rPr>
          <w:rFonts w:ascii="Arial" w:eastAsia="Times New Roman" w:hAnsi="Arial" w:cs="Arial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</w:t>
      </w:r>
      <w:r w:rsidR="00440D9B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2015 r. poz. 233, 978, 11</w:t>
      </w:r>
      <w:r w:rsidR="009811B8" w:rsidRPr="0014739F">
        <w:rPr>
          <w:rFonts w:ascii="Arial" w:eastAsia="Times New Roman" w:hAnsi="Arial" w:cs="Arial"/>
        </w:rPr>
        <w:t>66, 1259 i 1844 oraz z 2016 r. p</w:t>
      </w:r>
      <w:r w:rsidRPr="0014739F">
        <w:rPr>
          <w:rFonts w:ascii="Arial" w:eastAsia="Times New Roman" w:hAnsi="Arial" w:cs="Arial"/>
        </w:rPr>
        <w:t>oz. 615);</w:t>
      </w:r>
    </w:p>
    <w:p w:rsidR="00346897" w:rsidRPr="0014739F" w:rsidRDefault="00BF55AD" w:rsidP="00346897">
      <w:pPr>
        <w:numPr>
          <w:ilvl w:val="0"/>
          <w:numId w:val="16"/>
        </w:numPr>
        <w:tabs>
          <w:tab w:val="clear" w:pos="720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F55AD" w:rsidRPr="0014739F" w:rsidRDefault="00BF55AD" w:rsidP="00346897">
      <w:pPr>
        <w:numPr>
          <w:ilvl w:val="0"/>
          <w:numId w:val="16"/>
        </w:numPr>
        <w:tabs>
          <w:tab w:val="clear" w:pos="720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wykonawca lub osoby, o których mowa w art</w:t>
      </w:r>
      <w:r w:rsidR="00346897" w:rsidRPr="0014739F">
        <w:rPr>
          <w:rFonts w:ascii="Arial" w:eastAsia="Times New Roman" w:hAnsi="Arial" w:cs="Arial"/>
        </w:rPr>
        <w:t xml:space="preserve">. 24 ust. 1 pkt. 14 ustawy Pzp, </w:t>
      </w:r>
      <w:r w:rsidRPr="0014739F">
        <w:rPr>
          <w:rFonts w:ascii="Arial" w:eastAsia="Times New Roman" w:hAnsi="Arial" w:cs="Arial"/>
        </w:rPr>
        <w:t xml:space="preserve">uprawnione do reprezentowania wykonawcy pozostają w relacjach określonych </w:t>
      </w:r>
      <w:r w:rsidR="00C6652B" w:rsidRPr="0014739F">
        <w:rPr>
          <w:rFonts w:ascii="Arial" w:eastAsia="Times New Roman" w:hAnsi="Arial" w:cs="Arial"/>
        </w:rPr>
        <w:t xml:space="preserve">        </w:t>
      </w:r>
      <w:r w:rsidRPr="0014739F">
        <w:rPr>
          <w:rFonts w:ascii="Arial" w:eastAsia="Times New Roman" w:hAnsi="Arial" w:cs="Arial"/>
        </w:rPr>
        <w:t>w art. 17ust. 1 pkt. 2–4 z:</w:t>
      </w:r>
    </w:p>
    <w:p w:rsidR="00346897" w:rsidRPr="0014739F" w:rsidRDefault="00BF55AD" w:rsidP="00346897">
      <w:pPr>
        <w:numPr>
          <w:ilvl w:val="0"/>
          <w:numId w:val="17"/>
        </w:numPr>
        <w:tabs>
          <w:tab w:val="clear" w:pos="720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lang w:val="en-US"/>
        </w:rPr>
        <w:t>zamawiającym,</w:t>
      </w:r>
    </w:p>
    <w:p w:rsidR="00346897" w:rsidRPr="0014739F" w:rsidRDefault="00BF55AD" w:rsidP="00346897">
      <w:pPr>
        <w:numPr>
          <w:ilvl w:val="0"/>
          <w:numId w:val="17"/>
        </w:numPr>
        <w:tabs>
          <w:tab w:val="clear" w:pos="720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osobami uprawnionymi do reprezentowania zamawiającego,</w:t>
      </w:r>
    </w:p>
    <w:p w:rsidR="00346897" w:rsidRPr="0014739F" w:rsidRDefault="00BF55AD" w:rsidP="00346897">
      <w:pPr>
        <w:numPr>
          <w:ilvl w:val="0"/>
          <w:numId w:val="17"/>
        </w:numPr>
        <w:tabs>
          <w:tab w:val="clear" w:pos="720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lang w:val="en-US"/>
        </w:rPr>
        <w:t>członkami komisji przetargowej,</w:t>
      </w:r>
    </w:p>
    <w:p w:rsidR="00BF55AD" w:rsidRPr="0014739F" w:rsidRDefault="00BF55AD" w:rsidP="00346897">
      <w:pPr>
        <w:numPr>
          <w:ilvl w:val="0"/>
          <w:numId w:val="17"/>
        </w:numPr>
        <w:tabs>
          <w:tab w:val="clear" w:pos="720"/>
        </w:tabs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osobami, które złożyły oświadczenie, o którym mowa w art. 17 ust. 2a – chyba że jest możliwe zapewnienie bezstronności po stronie zamawiającego w inny sposób niż przez wykluczenie wykonawcy z udziału w postępowaniu;</w:t>
      </w:r>
    </w:p>
    <w:p w:rsidR="00BF55AD" w:rsidRPr="0014739F" w:rsidRDefault="00BF55AD" w:rsidP="00346897">
      <w:pPr>
        <w:spacing w:after="0" w:line="240" w:lineRule="exact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4) który, z przyczyn leżących po jego stronie, nie wykonał albo nienależycie wykonał </w:t>
      </w:r>
      <w:r w:rsidR="004F16CD" w:rsidRPr="0014739F">
        <w:rPr>
          <w:rFonts w:ascii="Arial" w:eastAsia="Times New Roman" w:hAnsi="Arial" w:cs="Arial"/>
        </w:rPr>
        <w:t xml:space="preserve">   </w:t>
      </w:r>
      <w:r w:rsidRPr="0014739F">
        <w:rPr>
          <w:rFonts w:ascii="Arial" w:eastAsia="Times New Roman" w:hAnsi="Arial" w:cs="Arial"/>
        </w:rPr>
        <w:t>w istotnym stopniu wcześniejszą umowę w sprawie zamówienia publicznego lub umowę koncesji, zawartą z zamawiającym, o którym mowa w art. 3 ust. 1 pkt. 1–4, co doprowadziło do rozwiązania umowy lub zasądzenia odszkodowania;</w:t>
      </w:r>
    </w:p>
    <w:p w:rsidR="00BF55AD" w:rsidRPr="0014739F" w:rsidRDefault="00BF55AD" w:rsidP="00F67241">
      <w:pPr>
        <w:pStyle w:val="Akapitzlist"/>
        <w:numPr>
          <w:ilvl w:val="0"/>
          <w:numId w:val="75"/>
        </w:numPr>
        <w:spacing w:after="0" w:line="240" w:lineRule="exact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Wykonawca, który podlega wykluczeniu na podstawie art. 24 ust. 1 pkt. 13 i 14 oraz 16-20</w:t>
      </w:r>
      <w:r w:rsidR="004F16CD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ustawy Pzp lub ust. 5 pkt. 1-4 ustawy Pzp (tj. pkt.3 powyżej), może przedstawić </w:t>
      </w:r>
      <w:r w:rsidRPr="0014739F">
        <w:rPr>
          <w:rFonts w:ascii="Arial" w:eastAsia="Times New Roman" w:hAnsi="Arial" w:cs="Arial"/>
        </w:rPr>
        <w:lastRenderedPageBreak/>
        <w:t>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:rsidR="00BF55AD" w:rsidRPr="0014739F" w:rsidRDefault="00BF55AD" w:rsidP="004F16CD">
      <w:pPr>
        <w:spacing w:after="0" w:line="240" w:lineRule="exact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9931F1">
      <w:pPr>
        <w:numPr>
          <w:ilvl w:val="0"/>
          <w:numId w:val="1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WYKAZ OŚWIADCZEŃ LUB DOKUMENTÓW POTWIERDZAJĄCYCH SPEŁNIANIE WARUNKÓW UDZIALU W POSTĘPOWANIU ORAZ BRAK PODSTAW WYKLUCZENIA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9931F1">
      <w:pPr>
        <w:numPr>
          <w:ilvl w:val="0"/>
          <w:numId w:val="19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Do oferty Wykonawca dołącza aktualne na dzień składania ofert następujące oświadczenia stanowiące wstępne potwierdzenie, że Wykonawca nie podlega wykluczeniu oraz spełnia warunki udziału w postępowaniu:</w:t>
      </w:r>
    </w:p>
    <w:p w:rsidR="00BF55AD" w:rsidRPr="0014739F" w:rsidRDefault="00BF55AD" w:rsidP="009931F1">
      <w:pPr>
        <w:numPr>
          <w:ilvl w:val="0"/>
          <w:numId w:val="2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Oświadczenie </w:t>
      </w:r>
      <w:r w:rsidRPr="0014739F">
        <w:rPr>
          <w:rFonts w:ascii="Arial" w:eastAsia="Times New Roman" w:hAnsi="Arial" w:cs="Arial"/>
        </w:rPr>
        <w:t>Wykonawcy</w:t>
      </w:r>
      <w:r w:rsidRPr="0014739F">
        <w:rPr>
          <w:rFonts w:ascii="Arial" w:eastAsia="Times New Roman" w:hAnsi="Arial" w:cs="Arial"/>
          <w:b/>
          <w:bCs/>
        </w:rPr>
        <w:t xml:space="preserve"> o spełnieniu warunków udziału</w:t>
      </w:r>
      <w:r w:rsidRPr="0014739F">
        <w:rPr>
          <w:rFonts w:ascii="Arial" w:eastAsia="Times New Roman" w:hAnsi="Arial" w:cs="Arial"/>
        </w:rPr>
        <w:t xml:space="preserve"> w postępowaniu - składane na podstawie </w:t>
      </w:r>
      <w:r w:rsidRPr="0014739F">
        <w:rPr>
          <w:rFonts w:ascii="Arial" w:eastAsia="Times New Roman" w:hAnsi="Arial" w:cs="Arial"/>
          <w:b/>
          <w:bCs/>
        </w:rPr>
        <w:t>art. 25a ust. 1</w:t>
      </w:r>
      <w:r w:rsidRPr="0014739F">
        <w:rPr>
          <w:rFonts w:ascii="Arial" w:eastAsia="Times New Roman" w:hAnsi="Arial" w:cs="Arial"/>
        </w:rPr>
        <w:t xml:space="preserve"> ustawy Pzp– </w:t>
      </w:r>
      <w:r w:rsidRPr="0014739F">
        <w:rPr>
          <w:rFonts w:ascii="Arial" w:eastAsia="Times New Roman" w:hAnsi="Arial" w:cs="Arial"/>
          <w:b/>
          <w:bCs/>
        </w:rPr>
        <w:t>Załącznik nr 3.</w:t>
      </w:r>
    </w:p>
    <w:p w:rsidR="003B2904" w:rsidRPr="0014739F" w:rsidRDefault="00BF55AD" w:rsidP="003B2904">
      <w:pPr>
        <w:numPr>
          <w:ilvl w:val="0"/>
          <w:numId w:val="2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Oświadczenie </w:t>
      </w:r>
      <w:r w:rsidRPr="0014739F">
        <w:rPr>
          <w:rFonts w:ascii="Arial" w:eastAsia="Times New Roman" w:hAnsi="Arial" w:cs="Arial"/>
        </w:rPr>
        <w:t>Wykonawcy</w:t>
      </w:r>
      <w:r w:rsidRPr="0014739F">
        <w:rPr>
          <w:rFonts w:ascii="Arial" w:eastAsia="Times New Roman" w:hAnsi="Arial" w:cs="Arial"/>
          <w:b/>
          <w:bCs/>
        </w:rPr>
        <w:t xml:space="preserve"> o braku podstaw wykluczenia</w:t>
      </w:r>
      <w:r w:rsidRPr="0014739F">
        <w:rPr>
          <w:rFonts w:ascii="Arial" w:eastAsia="Times New Roman" w:hAnsi="Arial" w:cs="Arial"/>
        </w:rPr>
        <w:t xml:space="preserve"> –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składane na podstawie art. 25a ust. 1ustawy Pzp– </w:t>
      </w:r>
      <w:r w:rsidRPr="0014739F">
        <w:rPr>
          <w:rFonts w:ascii="Arial" w:eastAsia="Times New Roman" w:hAnsi="Arial" w:cs="Arial"/>
          <w:b/>
          <w:bCs/>
        </w:rPr>
        <w:t>Załącznik nr 4.</w:t>
      </w:r>
    </w:p>
    <w:p w:rsidR="00BF55AD" w:rsidRPr="0014739F" w:rsidRDefault="00BF55AD" w:rsidP="009931F1">
      <w:pPr>
        <w:numPr>
          <w:ilvl w:val="0"/>
          <w:numId w:val="21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Inne dokumenty dołączane do oferty:</w:t>
      </w:r>
    </w:p>
    <w:p w:rsidR="00BF55AD" w:rsidRPr="0014739F" w:rsidRDefault="00BF55AD" w:rsidP="009931F1">
      <w:pPr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Cs/>
        </w:rPr>
        <w:t xml:space="preserve">-/ </w:t>
      </w:r>
      <w:r w:rsidRPr="0014739F">
        <w:rPr>
          <w:rFonts w:ascii="Arial" w:eastAsia="Times New Roman" w:hAnsi="Arial" w:cs="Arial"/>
        </w:rPr>
        <w:t>Pełnomocnictwo /oryginał/osoby lub osób podpisujących ofertę - jeżeli uprawnienie do podpisu nie wynika bezpośrednio z załączonych dokumentów,</w:t>
      </w:r>
    </w:p>
    <w:p w:rsidR="00BF55AD" w:rsidRPr="0014739F" w:rsidRDefault="00BF55AD" w:rsidP="009931F1">
      <w:pPr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-/ W przypadku złożenia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oferty wspólnej– pełnomocnictwo udzielone liderowi,</w:t>
      </w:r>
    </w:p>
    <w:p w:rsidR="00BF55AD" w:rsidRPr="0014739F" w:rsidRDefault="00BF55AD" w:rsidP="009931F1">
      <w:pPr>
        <w:spacing w:after="0" w:line="240" w:lineRule="exact"/>
        <w:ind w:left="284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  <w:bCs/>
        </w:rPr>
        <w:t xml:space="preserve">-/ </w:t>
      </w:r>
      <w:r w:rsidRPr="0014739F">
        <w:rPr>
          <w:rFonts w:ascii="Arial" w:eastAsia="Times New Roman" w:hAnsi="Arial" w:cs="Arial"/>
        </w:rPr>
        <w:t>Zobowiązanie podmiotu trzeciego – (jeżeli dotyczy )</w:t>
      </w:r>
    </w:p>
    <w:p w:rsidR="003B2904" w:rsidRPr="0014739F" w:rsidRDefault="003B2904" w:rsidP="009931F1">
      <w:pPr>
        <w:spacing w:after="0" w:line="240" w:lineRule="exact"/>
        <w:ind w:left="284"/>
        <w:jc w:val="both"/>
        <w:rPr>
          <w:rFonts w:ascii="Arial" w:eastAsia="Times New Roman" w:hAnsi="Arial" w:cs="Arial"/>
        </w:rPr>
      </w:pPr>
      <w:r w:rsidRPr="0014739F">
        <w:rPr>
          <w:rFonts w:ascii="Arial" w:eastAsia="Times New Roman" w:hAnsi="Arial" w:cs="Arial"/>
        </w:rPr>
        <w:t>-/ Pliki fotometryczne opraw,</w:t>
      </w:r>
    </w:p>
    <w:p w:rsidR="003B2904" w:rsidRPr="0014739F" w:rsidRDefault="003B2904" w:rsidP="009931F1">
      <w:pPr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-/ Karty katalogowe opraw.</w:t>
      </w:r>
    </w:p>
    <w:p w:rsidR="00BF55AD" w:rsidRPr="0014739F" w:rsidRDefault="00BF55AD" w:rsidP="009931F1">
      <w:pPr>
        <w:numPr>
          <w:ilvl w:val="0"/>
          <w:numId w:val="22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Wykonawca, który powołuje się na zasoby innych podmiotów (art. 22 a ustawy Pzp), </w:t>
      </w:r>
      <w:r w:rsidR="009931F1" w:rsidRPr="0014739F">
        <w:rPr>
          <w:rFonts w:ascii="Arial" w:eastAsia="Times New Roman" w:hAnsi="Arial" w:cs="Arial"/>
        </w:rPr>
        <w:t xml:space="preserve">        </w:t>
      </w:r>
      <w:r w:rsidRPr="0014739F">
        <w:rPr>
          <w:rFonts w:ascii="Arial" w:eastAsia="Times New Roman" w:hAnsi="Arial" w:cs="Arial"/>
        </w:rPr>
        <w:t xml:space="preserve">w celu wykazania braku istnienia wobec nich podstaw wykluczenia oraz spełnienia, </w:t>
      </w:r>
      <w:r w:rsidR="009931F1" w:rsidRPr="0014739F">
        <w:rPr>
          <w:rFonts w:ascii="Arial" w:eastAsia="Times New Roman" w:hAnsi="Arial" w:cs="Arial"/>
        </w:rPr>
        <w:t xml:space="preserve">            </w:t>
      </w:r>
      <w:r w:rsidRPr="0014739F">
        <w:rPr>
          <w:rFonts w:ascii="Arial" w:eastAsia="Times New Roman" w:hAnsi="Arial" w:cs="Arial"/>
        </w:rPr>
        <w:t>w zakresie w jakim powołuje się na ich zasoby, warunków udziału w postępowaniu zamieszcza informacje o tych podmiotach w oświadczeniach, o których mowa w pkt.1 -</w:t>
      </w:r>
      <w:r w:rsidRPr="0014739F">
        <w:rPr>
          <w:rFonts w:ascii="Arial" w:eastAsia="Times New Roman" w:hAnsi="Arial" w:cs="Arial"/>
          <w:b/>
          <w:bCs/>
        </w:rPr>
        <w:t xml:space="preserve">Załącznik nr 3 do siwz </w:t>
      </w:r>
      <w:r w:rsidRPr="0014739F">
        <w:rPr>
          <w:rFonts w:ascii="Arial" w:eastAsia="Times New Roman" w:hAnsi="Arial" w:cs="Arial"/>
        </w:rPr>
        <w:t xml:space="preserve">oraz </w:t>
      </w:r>
      <w:r w:rsidRPr="0014739F">
        <w:rPr>
          <w:rFonts w:ascii="Arial" w:eastAsia="Times New Roman" w:hAnsi="Arial" w:cs="Arial"/>
          <w:b/>
          <w:bCs/>
        </w:rPr>
        <w:t>Załącznik nr 4 do siwz.</w:t>
      </w:r>
    </w:p>
    <w:p w:rsidR="00BF55AD" w:rsidRPr="0014739F" w:rsidRDefault="00BF55AD" w:rsidP="009931F1">
      <w:pPr>
        <w:numPr>
          <w:ilvl w:val="0"/>
          <w:numId w:val="22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Wykonawca, który zamierza powierzyć wykonanie części zamówienia podwykonawcom,</w:t>
      </w:r>
      <w:r w:rsidR="009931F1" w:rsidRPr="0014739F">
        <w:rPr>
          <w:rFonts w:ascii="Arial" w:eastAsia="Times New Roman" w:hAnsi="Arial" w:cs="Arial"/>
        </w:rPr>
        <w:t xml:space="preserve">    </w:t>
      </w:r>
      <w:r w:rsidRPr="0014739F">
        <w:rPr>
          <w:rFonts w:ascii="Arial" w:eastAsia="Times New Roman" w:hAnsi="Arial" w:cs="Arial"/>
        </w:rPr>
        <w:t xml:space="preserve">w celu wykazania braku istnienia wobec nich podstaw wykluczenia z udziału </w:t>
      </w:r>
      <w:r w:rsidR="009931F1" w:rsidRPr="0014739F">
        <w:rPr>
          <w:rFonts w:ascii="Arial" w:eastAsia="Times New Roman" w:hAnsi="Arial" w:cs="Arial"/>
        </w:rPr>
        <w:t xml:space="preserve">                    </w:t>
      </w:r>
      <w:r w:rsidRPr="0014739F">
        <w:rPr>
          <w:rFonts w:ascii="Arial" w:eastAsia="Times New Roman" w:hAnsi="Arial" w:cs="Arial"/>
        </w:rPr>
        <w:t>w postępowaniu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zamieszcza informacje o podwykonawcach w oświadczeniu, o którym mowa w pkt. 1 - Załącznik nr 2</w:t>
      </w:r>
    </w:p>
    <w:p w:rsidR="00BF55AD" w:rsidRPr="0014739F" w:rsidRDefault="00BF55AD" w:rsidP="009931F1">
      <w:pPr>
        <w:numPr>
          <w:ilvl w:val="0"/>
          <w:numId w:val="22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Zgodnie z art. 24 ust. 11 ustawy Pzp Wykonawca, </w:t>
      </w:r>
      <w:r w:rsidRPr="0014739F">
        <w:rPr>
          <w:rFonts w:ascii="Arial" w:eastAsia="Times New Roman" w:hAnsi="Arial" w:cs="Arial"/>
          <w:u w:val="single"/>
        </w:rPr>
        <w:t xml:space="preserve">w terminie 3 dni </w:t>
      </w:r>
      <w:r w:rsidRPr="0014739F">
        <w:rPr>
          <w:rFonts w:ascii="Arial" w:eastAsia="Times New Roman" w:hAnsi="Arial" w:cs="Arial"/>
        </w:rPr>
        <w:t>od dnia zamieszczenia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na stronie internetowej informacji, o których mowa w art. 86 ust. 5 ustawy Pzp (informacja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z otwarcia ofert), przekazuje Zamawiającemu oświadczenie o przynależności lub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braku przynależności do tej samej </w:t>
      </w:r>
      <w:r w:rsidRPr="0014739F">
        <w:rPr>
          <w:rFonts w:ascii="Arial" w:eastAsia="Times New Roman" w:hAnsi="Arial" w:cs="Arial"/>
          <w:u w:val="single"/>
        </w:rPr>
        <w:t>grupy kapitałowej,</w:t>
      </w:r>
      <w:r w:rsidRPr="0014739F">
        <w:rPr>
          <w:rFonts w:ascii="Arial" w:eastAsia="Times New Roman" w:hAnsi="Arial" w:cs="Arial"/>
        </w:rPr>
        <w:t xml:space="preserve"> o której mowa w art. 24 ust. 1pkt. 23 ustawy Pzp. </w:t>
      </w:r>
    </w:p>
    <w:p w:rsidR="00BF55AD" w:rsidRPr="0014739F" w:rsidRDefault="00BF55AD" w:rsidP="009931F1">
      <w:pPr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Wraz ze złożeniem oświadczenia, Wykonawca może przedstawić dowody, że powiązania z innym wykonawcą nie prowadzą do zakłócenia konkurencji w postępowaniu </w:t>
      </w:r>
      <w:r w:rsidR="009931F1" w:rsidRPr="0014739F">
        <w:rPr>
          <w:rFonts w:ascii="Arial" w:eastAsia="Times New Roman" w:hAnsi="Arial" w:cs="Arial"/>
        </w:rPr>
        <w:t xml:space="preserve">    </w:t>
      </w:r>
      <w:r w:rsidRPr="0014739F">
        <w:rPr>
          <w:rFonts w:ascii="Arial" w:eastAsia="Times New Roman" w:hAnsi="Arial" w:cs="Arial"/>
        </w:rPr>
        <w:t xml:space="preserve">o udzielenie zamówienia – </w:t>
      </w:r>
      <w:r w:rsidRPr="0014739F">
        <w:rPr>
          <w:rFonts w:ascii="Arial" w:eastAsia="Times New Roman" w:hAnsi="Arial" w:cs="Arial"/>
          <w:b/>
          <w:bCs/>
        </w:rPr>
        <w:t>Załącznik nr 5 do siwz.</w:t>
      </w:r>
    </w:p>
    <w:p w:rsidR="00BF55AD" w:rsidRPr="0014739F" w:rsidRDefault="00BF55AD" w:rsidP="009931F1">
      <w:pPr>
        <w:numPr>
          <w:ilvl w:val="0"/>
          <w:numId w:val="23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przed udzieleniem zamówienia,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wezwie Wykonawcę, którego oferta została najwyżej oceniona, do złożenia w wyznaczonym, nie krótszym niż 5 dni, terminie aktualnych na dzień złożenia oświadczeń lub dokumentów, potwierdzających okoliczności, o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których mowa w art. 25 ust. 1 ustawy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Pzp.</w:t>
      </w:r>
    </w:p>
    <w:p w:rsidR="00BF55AD" w:rsidRPr="0014739F" w:rsidRDefault="00BF55AD" w:rsidP="009931F1">
      <w:pPr>
        <w:numPr>
          <w:ilvl w:val="0"/>
          <w:numId w:val="23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 celu potwierdzenia spełnienia przez Wykonawcę warunków udziału w postępowaniu, </w:t>
      </w:r>
      <w:r w:rsidRPr="0014739F">
        <w:rPr>
          <w:rFonts w:ascii="Arial" w:eastAsia="Times New Roman" w:hAnsi="Arial" w:cs="Arial"/>
          <w:b/>
          <w:bCs/>
        </w:rPr>
        <w:t xml:space="preserve">na wezwanie </w:t>
      </w:r>
      <w:r w:rsidRPr="0014739F">
        <w:rPr>
          <w:rFonts w:ascii="Arial" w:eastAsia="Times New Roman" w:hAnsi="Arial" w:cs="Arial"/>
        </w:rPr>
        <w:t>Zamawiającego Wykonawca zobowiązany jest złożyć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następujące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oświadczenia i dokumenty:</w:t>
      </w:r>
    </w:p>
    <w:p w:rsidR="00BF55AD" w:rsidRPr="0014739F" w:rsidRDefault="00BF55AD" w:rsidP="009931F1">
      <w:pPr>
        <w:numPr>
          <w:ilvl w:val="0"/>
          <w:numId w:val="2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Wykaz </w:t>
      </w:r>
      <w:r w:rsidR="005D1979" w:rsidRPr="0014739F">
        <w:rPr>
          <w:rFonts w:ascii="Arial" w:eastAsia="Times New Roman" w:hAnsi="Arial" w:cs="Arial"/>
          <w:b/>
          <w:bCs/>
        </w:rPr>
        <w:t>wykonanych usług</w:t>
      </w:r>
      <w:r w:rsidR="005D1979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 nie wcześniej niż w okresie ostatnich 5 lat przed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upływem terminu składania ofert, a jeżeli okres prowadzenia działalności jest krótszy – w tym okresie, wraz z podaniem ich rodzaju, wartości, daty, miejsca wykonania </w:t>
      </w:r>
      <w:r w:rsidR="005D1979" w:rsidRPr="0014739F">
        <w:rPr>
          <w:rFonts w:ascii="Arial" w:eastAsia="Times New Roman" w:hAnsi="Arial" w:cs="Arial"/>
        </w:rPr>
        <w:br/>
      </w:r>
      <w:r w:rsidRPr="0014739F">
        <w:rPr>
          <w:rFonts w:ascii="Arial" w:eastAsia="Times New Roman" w:hAnsi="Arial" w:cs="Arial"/>
        </w:rPr>
        <w:lastRenderedPageBreak/>
        <w:t xml:space="preserve">i podmiotów, na rzecz których </w:t>
      </w:r>
      <w:r w:rsidR="005D1979" w:rsidRPr="0014739F">
        <w:rPr>
          <w:rFonts w:ascii="Arial" w:eastAsia="Times New Roman" w:hAnsi="Arial" w:cs="Arial"/>
        </w:rPr>
        <w:t xml:space="preserve">usługi </w:t>
      </w:r>
      <w:r w:rsidRPr="0014739F">
        <w:rPr>
          <w:rFonts w:ascii="Arial" w:eastAsia="Times New Roman" w:hAnsi="Arial" w:cs="Arial"/>
        </w:rPr>
        <w:t xml:space="preserve">te zostały wykonane, z załączeniem dowodów określających czy te </w:t>
      </w:r>
      <w:r w:rsidR="005D1979" w:rsidRPr="0014739F">
        <w:rPr>
          <w:rFonts w:ascii="Arial" w:eastAsia="Times New Roman" w:hAnsi="Arial" w:cs="Arial"/>
        </w:rPr>
        <w:t>usługi</w:t>
      </w:r>
      <w:r w:rsidRPr="0014739F">
        <w:rPr>
          <w:rFonts w:ascii="Arial" w:eastAsia="Times New Roman" w:hAnsi="Arial" w:cs="Arial"/>
        </w:rPr>
        <w:t xml:space="preserve"> zostały wykonane należycie, w szczególności informacji </w:t>
      </w:r>
      <w:r w:rsidR="005D1979" w:rsidRPr="0014739F">
        <w:rPr>
          <w:rFonts w:ascii="Arial" w:eastAsia="Times New Roman" w:hAnsi="Arial" w:cs="Arial"/>
        </w:rPr>
        <w:br/>
      </w:r>
      <w:r w:rsidRPr="0014739F">
        <w:rPr>
          <w:rFonts w:ascii="Arial" w:eastAsia="Times New Roman" w:hAnsi="Arial" w:cs="Arial"/>
        </w:rPr>
        <w:t xml:space="preserve">o tym czy </w:t>
      </w:r>
      <w:r w:rsidR="005D1979" w:rsidRPr="0014739F">
        <w:rPr>
          <w:rFonts w:ascii="Arial" w:eastAsia="Times New Roman" w:hAnsi="Arial" w:cs="Arial"/>
        </w:rPr>
        <w:t>usługi</w:t>
      </w:r>
      <w:r w:rsidRPr="0014739F">
        <w:rPr>
          <w:rFonts w:ascii="Arial" w:eastAsia="Times New Roman" w:hAnsi="Arial" w:cs="Arial"/>
        </w:rPr>
        <w:t xml:space="preserve"> zostały wykonane zgodnie z przepisami i prawidłowo ukończone, przy czym dowodami, o których mowa, są referencje bądź inne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dokumenty wystawione przez podmiot, na rzecz którego </w:t>
      </w:r>
      <w:r w:rsidR="005D1979" w:rsidRPr="0014739F">
        <w:rPr>
          <w:rFonts w:ascii="Arial" w:eastAsia="Times New Roman" w:hAnsi="Arial" w:cs="Arial"/>
        </w:rPr>
        <w:t>usługi</w:t>
      </w:r>
      <w:r w:rsidRPr="0014739F">
        <w:rPr>
          <w:rFonts w:ascii="Arial" w:eastAsia="Times New Roman" w:hAnsi="Arial" w:cs="Arial"/>
        </w:rPr>
        <w:t xml:space="preserve"> były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wykonywane, a jeżeli z uzasadnionej przyczyny 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o obiektywnym charakterze wykonawca</w:t>
      </w:r>
      <w:r w:rsidR="009931F1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nie jest w stanie uzyskać tych dokumentów – inne dokumenty, </w:t>
      </w:r>
      <w:r w:rsidRPr="0014739F">
        <w:rPr>
          <w:rFonts w:ascii="Arial" w:eastAsia="Times New Roman" w:hAnsi="Arial" w:cs="Arial"/>
          <w:b/>
          <w:bCs/>
        </w:rPr>
        <w:t>Załącznik Nr 7 do siwz</w:t>
      </w:r>
    </w:p>
    <w:p w:rsidR="00BF55AD" w:rsidRPr="0014739F" w:rsidRDefault="00BF55AD" w:rsidP="003B2904">
      <w:pPr>
        <w:numPr>
          <w:ilvl w:val="0"/>
          <w:numId w:val="2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Dokument potwierdzający, że wykonawca jest ubezpieczony od odpowiedzialności cywilnej </w:t>
      </w:r>
      <w:r w:rsidRPr="0014739F">
        <w:rPr>
          <w:rFonts w:ascii="Arial" w:eastAsia="Times New Roman" w:hAnsi="Arial" w:cs="Arial"/>
        </w:rPr>
        <w:t xml:space="preserve">w zakresie prowadzonej działalności związanej z przedmiotem zamówienia na sumę gwarancyjną </w:t>
      </w:r>
      <w:r w:rsidR="007248B6" w:rsidRPr="0014739F">
        <w:rPr>
          <w:rFonts w:ascii="Arial" w:eastAsia="Times New Roman" w:hAnsi="Arial" w:cs="Arial"/>
          <w:b/>
          <w:bCs/>
        </w:rPr>
        <w:t>min. 30</w:t>
      </w:r>
      <w:r w:rsidRPr="0014739F">
        <w:rPr>
          <w:rFonts w:ascii="Arial" w:eastAsia="Times New Roman" w:hAnsi="Arial" w:cs="Arial"/>
          <w:b/>
          <w:bCs/>
        </w:rPr>
        <w:t>0 000 zł.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u w:val="single"/>
        </w:rPr>
        <w:t xml:space="preserve">Wymienione powyżej dokumenty mają potwierdzać wymagania zamawiającego spełnianie warunków udziału w postępowaniu o których mowa w </w:t>
      </w:r>
      <w:r w:rsidRPr="0014739F">
        <w:rPr>
          <w:rFonts w:ascii="Arial" w:eastAsia="Times New Roman" w:hAnsi="Arial" w:cs="Arial"/>
          <w:b/>
          <w:bCs/>
          <w:u w:val="single"/>
        </w:rPr>
        <w:t>pkt V.1</w:t>
      </w:r>
      <w:r w:rsidRPr="0014739F">
        <w:rPr>
          <w:rFonts w:ascii="Arial" w:eastAsia="Times New Roman" w:hAnsi="Arial" w:cs="Arial"/>
          <w:u w:val="single"/>
        </w:rPr>
        <w:t xml:space="preserve"> niniejszej SIWZ.</w:t>
      </w:r>
    </w:p>
    <w:p w:rsidR="00BF55AD" w:rsidRPr="0014739F" w:rsidRDefault="00BF55AD" w:rsidP="00BF55AD">
      <w:pPr>
        <w:numPr>
          <w:ilvl w:val="0"/>
          <w:numId w:val="25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u w:val="single"/>
        </w:rPr>
        <w:t xml:space="preserve">W przypadku złożenia </w:t>
      </w:r>
      <w:r w:rsidRPr="0014739F">
        <w:rPr>
          <w:rFonts w:ascii="Arial" w:eastAsia="Times New Roman" w:hAnsi="Arial" w:cs="Arial"/>
          <w:b/>
          <w:bCs/>
          <w:u w:val="single"/>
        </w:rPr>
        <w:t xml:space="preserve">oferty wspólnej </w:t>
      </w:r>
      <w:r w:rsidRPr="0014739F">
        <w:rPr>
          <w:rFonts w:ascii="Arial" w:eastAsia="Times New Roman" w:hAnsi="Arial" w:cs="Arial"/>
        </w:rPr>
        <w:t>wykonawcy występujący wspólnie muszą upoważnić jednego spośród siebie jako przedstawiciela pozostałych – lidera do zaciągania i rozporządzania prawem w sprawach związanych z przedmiotem postępowania, a jego upoważnienie musi być udokumentowane pełnomocnictwem podpisanym przez pozostałych wykonawców lub ich uprawnionych przedstawicieli.</w:t>
      </w:r>
    </w:p>
    <w:p w:rsidR="00BF55AD" w:rsidRPr="0014739F" w:rsidRDefault="00BF55AD" w:rsidP="00194A48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Oferta przedstawiona przez dwóch lub więcej partnerów wchodzących w skład konsorcjum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lub spółki cywilnej musi być przedstawiona jako jedna oferta, od jednego wykonawcy </w:t>
      </w:r>
      <w:r w:rsidR="00194A48" w:rsidRPr="0014739F">
        <w:rPr>
          <w:rFonts w:ascii="Arial" w:eastAsia="Times New Roman" w:hAnsi="Arial" w:cs="Arial"/>
        </w:rPr>
        <w:t xml:space="preserve">             </w:t>
      </w:r>
      <w:r w:rsidRPr="0014739F">
        <w:rPr>
          <w:rFonts w:ascii="Arial" w:eastAsia="Times New Roman" w:hAnsi="Arial" w:cs="Arial"/>
        </w:rPr>
        <w:t>i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spełniać następujące wymagania:</w:t>
      </w:r>
    </w:p>
    <w:p w:rsidR="00BF55AD" w:rsidRPr="0014739F" w:rsidRDefault="00BF55AD" w:rsidP="00BF55AD">
      <w:pPr>
        <w:numPr>
          <w:ilvl w:val="0"/>
          <w:numId w:val="26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oświadczenie, o którym mowa w pkt 1.1) składają wszyscy partnerzy podpisując się na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jednym formularzu lub pełnomocnik (lider) w imieniu wszystkich</w:t>
      </w:r>
    </w:p>
    <w:p w:rsidR="00BF55AD" w:rsidRPr="0014739F" w:rsidRDefault="00BF55AD" w:rsidP="00BF55AD">
      <w:pPr>
        <w:numPr>
          <w:ilvl w:val="0"/>
          <w:numId w:val="26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oświadczenie, o którym mowa w pkt 1.2) oraz Oświadczenie o przynależności lub braku przynależności do tej samej grupy kapitałowej składa każdy z wykonawców wspólnie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ubiegających się o udzielenie zamówienia lub pełnomocnik umocowany do składania oświadczeń w imieniu każdego z wykonawców osobno.</w:t>
      </w: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567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Forma składanych dokumentów</w:t>
      </w:r>
    </w:p>
    <w:p w:rsidR="00BF55AD" w:rsidRPr="0014739F" w:rsidRDefault="00BF55AD" w:rsidP="00194A48">
      <w:pPr>
        <w:numPr>
          <w:ilvl w:val="0"/>
          <w:numId w:val="2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Oświadczenie</w:t>
      </w:r>
      <w:r w:rsidRPr="0014739F">
        <w:rPr>
          <w:rFonts w:ascii="Arial" w:eastAsia="Times New Roman" w:hAnsi="Arial" w:cs="Arial"/>
        </w:rPr>
        <w:t xml:space="preserve"> Wykonawcy o spełnieniu warunków udziału w postępowaniu składane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na podstawie art. 25 a ust. 1 ustawy Pzp oraz oświadczenie Wykonawcy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dotyczące przesłanek wykluczenia z postępowania, składane na podstawie art. 25 a ust. 1ustawy Pzp składane jest w oryginale lub kopii poświadczonej notarialnie.</w:t>
      </w:r>
    </w:p>
    <w:p w:rsidR="00BF55AD" w:rsidRPr="0014739F" w:rsidRDefault="00BF55AD" w:rsidP="00BF55AD">
      <w:pPr>
        <w:numPr>
          <w:ilvl w:val="0"/>
          <w:numId w:val="27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Pełnomocnictwo</w:t>
      </w:r>
      <w:r w:rsidRPr="0014739F">
        <w:rPr>
          <w:rFonts w:ascii="Arial" w:eastAsia="Times New Roman" w:hAnsi="Arial" w:cs="Arial"/>
        </w:rPr>
        <w:t xml:space="preserve"> składane jest w oryginale lub kopii poświadczonej notarialnie</w:t>
      </w:r>
    </w:p>
    <w:p w:rsidR="00BF55AD" w:rsidRPr="0014739F" w:rsidRDefault="00BF55AD" w:rsidP="00194A48">
      <w:pPr>
        <w:numPr>
          <w:ilvl w:val="0"/>
          <w:numId w:val="2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Zobowiązanie</w:t>
      </w:r>
      <w:r w:rsidRPr="0014739F">
        <w:rPr>
          <w:rFonts w:ascii="Arial" w:eastAsia="Times New Roman" w:hAnsi="Arial" w:cs="Arial"/>
        </w:rPr>
        <w:t xml:space="preserve"> podmiotów trzecich do oddania do dyspozycji wykonawcy niezbędnych zasobów na okres korzystania z nich przy wykonywaniu zamówienia składane jest w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oryginale lub kopii poświadczonej notarialnie.</w:t>
      </w:r>
    </w:p>
    <w:p w:rsidR="00BF55AD" w:rsidRPr="0014739F" w:rsidRDefault="00BF55AD" w:rsidP="00BF55AD">
      <w:pPr>
        <w:numPr>
          <w:ilvl w:val="0"/>
          <w:numId w:val="27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Oświadczenie o przynależności lub braku przynależności do tej samej grupy kapitałowej </w:t>
      </w:r>
      <w:r w:rsidRPr="0014739F">
        <w:rPr>
          <w:rFonts w:ascii="Arial" w:eastAsia="Times New Roman" w:hAnsi="Arial" w:cs="Arial"/>
        </w:rPr>
        <w:t>(art. 24 ust. 11 ustawy Pzp ) składane jest w oryginale lub kopii poświadczonej notarialnie.</w:t>
      </w:r>
    </w:p>
    <w:p w:rsidR="00BF55AD" w:rsidRPr="0014739F" w:rsidRDefault="00BF55AD" w:rsidP="00194A48">
      <w:pPr>
        <w:numPr>
          <w:ilvl w:val="0"/>
          <w:numId w:val="2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Pozostałe oświadczenia i dokumenty</w:t>
      </w:r>
      <w:r w:rsidRPr="0014739F">
        <w:rPr>
          <w:rFonts w:ascii="Arial" w:eastAsia="Times New Roman" w:hAnsi="Arial" w:cs="Arial"/>
        </w:rPr>
        <w:t xml:space="preserve"> składane są w formie oryginału lub kopii poświadczonej za zgodność z oryginałem.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 xml:space="preserve">Poświadczenia „za zgodność </w:t>
      </w:r>
      <w:r w:rsidR="00194A48" w:rsidRPr="0014739F">
        <w:rPr>
          <w:rFonts w:ascii="Arial" w:eastAsia="Times New Roman" w:hAnsi="Arial" w:cs="Arial"/>
        </w:rPr>
        <w:t xml:space="preserve">                     </w:t>
      </w:r>
      <w:r w:rsidRPr="0014739F">
        <w:rPr>
          <w:rFonts w:ascii="Arial" w:eastAsia="Times New Roman" w:hAnsi="Arial" w:cs="Arial"/>
        </w:rPr>
        <w:t>z oryginałem" dokonuje odpowiednio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wykonawca, podmiot, na którego zdolnościach lub sytuacji polega wykonawca, wykonawcy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wspólnie ubiegający się o udzielenie zamówienia publicznego albo podwykonawca, w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zakresie dokumentów, które każdego z nich dotyczą.</w:t>
      </w:r>
    </w:p>
    <w:p w:rsidR="00BF55AD" w:rsidRPr="0014739F" w:rsidRDefault="00BF55AD" w:rsidP="00BF55AD">
      <w:pPr>
        <w:numPr>
          <w:ilvl w:val="0"/>
          <w:numId w:val="27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Dokumenty sporządzone w języku obcym składane są wraz z tłumaczeniem na język polski.</w:t>
      </w:r>
    </w:p>
    <w:p w:rsidR="00BF55AD" w:rsidRPr="0014739F" w:rsidRDefault="00BF55AD" w:rsidP="00194A48">
      <w:pPr>
        <w:numPr>
          <w:ilvl w:val="0"/>
          <w:numId w:val="2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może żądać przedstawienia oryginału lub notarialnie poświadczonej kopii dokumentu wyłącznie wtedy,</w:t>
      </w:r>
      <w:r w:rsidR="00194A48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gdy złożona przez Wykonawcę kopia dokumentu jest nieczytelna lub budzi wątpliwości co do jej prawdziwości.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28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INFORMACJE O SPOSOBIE POROZUMIEWANIA SIĘ</w:t>
      </w:r>
      <w:r w:rsidR="00234506" w:rsidRPr="0014739F">
        <w:rPr>
          <w:rFonts w:ascii="Arial" w:eastAsia="Times New Roman" w:hAnsi="Arial" w:cs="Arial"/>
          <w:b/>
          <w:bCs/>
          <w:u w:val="single"/>
        </w:rPr>
        <w:t xml:space="preserve"> </w:t>
      </w:r>
      <w:r w:rsidRPr="0014739F">
        <w:rPr>
          <w:rFonts w:ascii="Arial" w:eastAsia="Times New Roman" w:hAnsi="Arial" w:cs="Arial"/>
          <w:b/>
          <w:bCs/>
          <w:u w:val="single"/>
        </w:rPr>
        <w:t>ZAMAWIAJĄCEGO Z WYKONAWCAMI ORAZ PRZEKAZYWANIA OŚWIADCZEŃ LUB DOKUMENTÓW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29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Postępowanie prowadzone jest w </w:t>
      </w:r>
      <w:r w:rsidRPr="0014739F">
        <w:rPr>
          <w:rFonts w:ascii="Arial" w:eastAsia="Times New Roman" w:hAnsi="Arial" w:cs="Arial"/>
          <w:b/>
          <w:bCs/>
        </w:rPr>
        <w:t>języku polskim</w:t>
      </w:r>
      <w:r w:rsidRPr="0014739F">
        <w:rPr>
          <w:rFonts w:ascii="Arial" w:eastAsia="Times New Roman" w:hAnsi="Arial" w:cs="Arial"/>
        </w:rPr>
        <w:t xml:space="preserve"> z zachowaniem </w:t>
      </w:r>
      <w:r w:rsidRPr="0014739F">
        <w:rPr>
          <w:rFonts w:ascii="Arial" w:eastAsia="Times New Roman" w:hAnsi="Arial" w:cs="Arial"/>
          <w:b/>
          <w:bCs/>
        </w:rPr>
        <w:t>formy pisemnej</w:t>
      </w:r>
      <w:r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194A48">
      <w:pPr>
        <w:numPr>
          <w:ilvl w:val="0"/>
          <w:numId w:val="2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Oświadczenia, wnioski, zawiadomienia oraz informacje Zamawiający i Wykonawcy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przekazują </w:t>
      </w:r>
      <w:r w:rsidRPr="0014739F">
        <w:rPr>
          <w:rFonts w:ascii="Arial" w:eastAsia="Times New Roman" w:hAnsi="Arial" w:cs="Arial"/>
          <w:b/>
          <w:bCs/>
        </w:rPr>
        <w:t>pisemnie</w:t>
      </w:r>
      <w:r w:rsidR="005D1979" w:rsidRPr="0014739F">
        <w:rPr>
          <w:rFonts w:ascii="Arial" w:eastAsia="Times New Roman" w:hAnsi="Arial" w:cs="Arial"/>
          <w:b/>
          <w:bCs/>
        </w:rPr>
        <w:t>,</w:t>
      </w:r>
      <w:r w:rsidRPr="0014739F">
        <w:rPr>
          <w:rFonts w:ascii="Arial" w:eastAsia="Times New Roman" w:hAnsi="Arial" w:cs="Arial"/>
          <w:b/>
          <w:bCs/>
        </w:rPr>
        <w:t xml:space="preserve"> drogą elektroniczną.</w:t>
      </w:r>
    </w:p>
    <w:p w:rsidR="00BF55AD" w:rsidRPr="0014739F" w:rsidRDefault="00BF55AD" w:rsidP="00BF55AD">
      <w:pPr>
        <w:numPr>
          <w:ilvl w:val="0"/>
          <w:numId w:val="29"/>
        </w:numPr>
        <w:spacing w:after="0" w:line="240" w:lineRule="exact"/>
        <w:rPr>
          <w:rFonts w:ascii="Arial" w:eastAsia="Times New Roman" w:hAnsi="Arial" w:cs="Arial"/>
          <w:sz w:val="24"/>
          <w:szCs w:val="24"/>
          <w:u w:val="single"/>
        </w:rPr>
      </w:pPr>
      <w:r w:rsidRPr="0014739F">
        <w:rPr>
          <w:rFonts w:ascii="Arial" w:eastAsia="Times New Roman" w:hAnsi="Arial" w:cs="Arial"/>
        </w:rPr>
        <w:lastRenderedPageBreak/>
        <w:t xml:space="preserve">Zapytania do SIWZ mogą </w:t>
      </w:r>
      <w:r w:rsidR="005D1979" w:rsidRPr="0014739F">
        <w:rPr>
          <w:rFonts w:ascii="Arial" w:eastAsia="Times New Roman" w:hAnsi="Arial" w:cs="Arial"/>
        </w:rPr>
        <w:t xml:space="preserve">być złożone w formie pisemnej, </w:t>
      </w:r>
      <w:r w:rsidRPr="0014739F">
        <w:rPr>
          <w:rFonts w:ascii="Arial" w:eastAsia="Times New Roman" w:hAnsi="Arial" w:cs="Arial"/>
        </w:rPr>
        <w:t xml:space="preserve">drogą elektroniczną na adres: </w:t>
      </w:r>
      <w:r w:rsidR="005D1979" w:rsidRPr="0014739F">
        <w:rPr>
          <w:rFonts w:ascii="Arial" w:eastAsia="Times New Roman" w:hAnsi="Arial" w:cs="Arial"/>
          <w:u w:val="single"/>
        </w:rPr>
        <w:t>sim@drobin.pl</w:t>
      </w:r>
    </w:p>
    <w:p w:rsidR="00BF55AD" w:rsidRPr="0014739F" w:rsidRDefault="00BF55AD" w:rsidP="001017A6">
      <w:pPr>
        <w:spacing w:after="0" w:line="24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Zamawiający lub Wykonawca przekazują oświadczenia, wnioski,</w:t>
      </w:r>
      <w:r w:rsidR="005D1979" w:rsidRPr="0014739F">
        <w:rPr>
          <w:rFonts w:ascii="Arial" w:eastAsia="Times New Roman" w:hAnsi="Arial" w:cs="Arial"/>
        </w:rPr>
        <w:t xml:space="preserve"> zawiadomienia oraz informacje </w:t>
      </w:r>
      <w:r w:rsidRPr="0014739F">
        <w:rPr>
          <w:rFonts w:ascii="Arial" w:eastAsia="Times New Roman" w:hAnsi="Arial" w:cs="Arial"/>
        </w:rPr>
        <w:t xml:space="preserve">drogą elektroniczną, każda ze stron na żądanie drugiej niezwłocznie </w:t>
      </w:r>
      <w:r w:rsidRPr="0014739F">
        <w:rPr>
          <w:rFonts w:ascii="Arial" w:eastAsia="Times New Roman" w:hAnsi="Arial" w:cs="Arial"/>
          <w:b/>
          <w:bCs/>
        </w:rPr>
        <w:t xml:space="preserve">potwierdza </w:t>
      </w:r>
      <w:r w:rsidRPr="0014739F">
        <w:rPr>
          <w:rFonts w:ascii="Arial" w:eastAsia="Times New Roman" w:hAnsi="Arial" w:cs="Arial"/>
        </w:rPr>
        <w:t>fakt ich otrzymania.</w:t>
      </w:r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Dla złożenia oferty wraz z załącznikami, w tym oświadczeń i dokumentów potwierdzających spełnianie warunków udziału w postępowaniu i/ lub braku podstaw wykluczenia, dla zmiany lub wycofania oferty oraz oświadczeń i dokumentów składanych w odpowiedzi na wezwanie, o którym mowa w </w:t>
      </w:r>
      <w:r w:rsidRPr="0014739F">
        <w:rPr>
          <w:rFonts w:ascii="Arial" w:eastAsia="Times New Roman" w:hAnsi="Arial" w:cs="Arial"/>
          <w:b/>
          <w:bCs/>
        </w:rPr>
        <w:t>art. 26 ust. 3</w:t>
      </w:r>
      <w:r w:rsidRPr="0014739F">
        <w:rPr>
          <w:rFonts w:ascii="Arial" w:eastAsia="Times New Roman" w:hAnsi="Arial" w:cs="Arial"/>
        </w:rPr>
        <w:t xml:space="preserve"> ustawy Pzp zastrzeżona jest </w:t>
      </w:r>
      <w:r w:rsidRPr="0014739F">
        <w:rPr>
          <w:rFonts w:ascii="Arial" w:eastAsia="Times New Roman" w:hAnsi="Arial" w:cs="Arial"/>
          <w:b/>
          <w:bCs/>
        </w:rPr>
        <w:t>forma pisemna</w:t>
      </w:r>
      <w:r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może zwrócić się do zamawiającego o wyjaśnienie treści Specyfikacji Istotnych Warunków Zamówienia ( </w:t>
      </w:r>
      <w:r w:rsidRPr="0014739F">
        <w:rPr>
          <w:rFonts w:ascii="Arial" w:eastAsia="Times New Roman" w:hAnsi="Arial" w:cs="Arial"/>
          <w:b/>
          <w:bCs/>
        </w:rPr>
        <w:t>SIWZ</w:t>
      </w:r>
      <w:r w:rsidRPr="0014739F">
        <w:rPr>
          <w:rFonts w:ascii="Arial" w:eastAsia="Times New Roman" w:hAnsi="Arial" w:cs="Arial"/>
        </w:rPr>
        <w:t xml:space="preserve">). Zamawiający jest zobowiązany udzielić wyjaśnień niezwłocznie, jednak nie później niż na </w:t>
      </w:r>
      <w:r w:rsidRPr="0014739F">
        <w:rPr>
          <w:rFonts w:ascii="Arial" w:eastAsia="Times New Roman" w:hAnsi="Arial" w:cs="Arial"/>
          <w:b/>
          <w:bCs/>
        </w:rPr>
        <w:t xml:space="preserve">2 dni </w:t>
      </w:r>
      <w:r w:rsidRPr="0014739F">
        <w:rPr>
          <w:rFonts w:ascii="Arial" w:eastAsia="Times New Roman" w:hAnsi="Arial" w:cs="Arial"/>
        </w:rPr>
        <w:t>przed upływem terminu składania ofert – pod warunkiem, że wniosek o wyjaśnienie treści SIWZ wpłynął do Zamawiającego nie później niż do końca dnia, w którym upływa połowa wyznaczonego terminu składania ofert.</w:t>
      </w:r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wniosek o wyjaśnienie treści Specyfikacji Istotnych Warunków Zamówienia wpłynie po upływie terminu składania wniosku, o którym mowa powyżej lub dotyczy udzielonych wyjaśnień, zamawiający może udzielić wyjaśnień albo pozostawić wniosek bez rozpoznania.</w:t>
      </w:r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Przedłużenie terminu składania ofert nie wpływa na bieg terminu składania wniosku, o którym mowa w pkt 6.</w:t>
      </w:r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Treść zapytań wraz z wyjaśnieniami Zamawiający przekaże Wykonawcom, którym przekazał SIWZ, bez ujawniania źródła zapytania oraz zamieści je na stronie internetowej </w:t>
      </w:r>
      <w:hyperlink r:id="rId8" w:history="1">
        <w:r w:rsidRPr="0014739F">
          <w:rPr>
            <w:rFonts w:ascii="Arial" w:eastAsia="Times New Roman" w:hAnsi="Arial" w:cs="Arial"/>
            <w:bCs/>
            <w:u w:val="single"/>
          </w:rPr>
          <w:t>www.drobin.pl</w:t>
        </w:r>
      </w:hyperlink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 uzasadnionych przypadkach Zamawiający może przed upływem terminu składania ofert zmienić treść SIWZ. Dokonaną zmianę specyfikacji zamawiający udostępnia na stronie internetowej </w:t>
      </w:r>
      <w:hyperlink r:id="rId9" w:history="1">
        <w:r w:rsidRPr="0014739F">
          <w:rPr>
            <w:rFonts w:ascii="Arial" w:eastAsia="Times New Roman" w:hAnsi="Arial" w:cs="Arial"/>
            <w:bCs/>
            <w:u w:val="single"/>
          </w:rPr>
          <w:t>www.drobin.pl</w:t>
        </w:r>
      </w:hyperlink>
    </w:p>
    <w:p w:rsidR="00BF55AD" w:rsidRPr="0014739F" w:rsidRDefault="00BF55AD" w:rsidP="00194A48">
      <w:pPr>
        <w:numPr>
          <w:ilvl w:val="0"/>
          <w:numId w:val="30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w wyniku zmiany treści specyfikacji istotnych warunków zamówienia nieprowadzącej</w:t>
      </w:r>
    </w:p>
    <w:p w:rsidR="00BF55AD" w:rsidRPr="0014739F" w:rsidRDefault="00BF55AD" w:rsidP="00194A48">
      <w:pPr>
        <w:spacing w:after="0" w:line="240" w:lineRule="exact"/>
        <w:ind w:left="726" w:hanging="363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do zmiany treści ogłoszenia o zamówieniu jest niezbędny dodatkowy czas na wprowadzenie zmian w ofertach, zamawiający przedłuża termin składania ofert i informuje o tym wykonawców, którym przekazano specyfikację istotnych warunków zamówienia, oraz na stronie internetowej </w:t>
      </w:r>
      <w:hyperlink r:id="rId10" w:history="1">
        <w:r w:rsidRPr="0014739F">
          <w:rPr>
            <w:rFonts w:ascii="Arial" w:eastAsia="Times New Roman" w:hAnsi="Arial" w:cs="Arial"/>
            <w:bCs/>
            <w:u w:val="single"/>
          </w:rPr>
          <w:t>www.drobin.pl</w:t>
        </w:r>
      </w:hyperlink>
    </w:p>
    <w:p w:rsidR="00BF55AD" w:rsidRPr="0014739F" w:rsidRDefault="00BF55AD" w:rsidP="00194A48">
      <w:pPr>
        <w:numPr>
          <w:ilvl w:val="0"/>
          <w:numId w:val="31"/>
        </w:numPr>
        <w:tabs>
          <w:tab w:val="clear" w:pos="720"/>
          <w:tab w:val="num" w:pos="10065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Nie przewiduje się w niniejszym postępowaniu zebrania Wykonawców.</w:t>
      </w:r>
    </w:p>
    <w:p w:rsidR="00BF55AD" w:rsidRPr="0014739F" w:rsidRDefault="00BF55AD" w:rsidP="00BF55AD">
      <w:pPr>
        <w:spacing w:after="0" w:line="240" w:lineRule="exact"/>
        <w:ind w:left="57"/>
        <w:rPr>
          <w:rFonts w:ascii="Arial" w:eastAsia="Times New Roman" w:hAnsi="Arial" w:cs="Arial"/>
          <w:sz w:val="24"/>
          <w:szCs w:val="24"/>
        </w:rPr>
      </w:pPr>
    </w:p>
    <w:p w:rsidR="00EB63CF" w:rsidRPr="0014739F" w:rsidRDefault="00EB63CF" w:rsidP="00BF55AD">
      <w:pPr>
        <w:spacing w:after="0" w:line="240" w:lineRule="exact"/>
        <w:ind w:left="57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numPr>
          <w:ilvl w:val="0"/>
          <w:numId w:val="32"/>
        </w:numPr>
        <w:spacing w:after="0" w:line="240" w:lineRule="exact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WYMAGANIA DOTYCZĄCE WADIUM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</w:p>
    <w:p w:rsidR="00350C1C" w:rsidRPr="0014739F" w:rsidRDefault="00350C1C" w:rsidP="00F67241">
      <w:pPr>
        <w:numPr>
          <w:ilvl w:val="3"/>
          <w:numId w:val="76"/>
        </w:numPr>
        <w:tabs>
          <w:tab w:val="clear" w:pos="288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Wykonawca zobowiązany jest wnieść wadium w wysokości 9.000,00 PLN                      (słownie: dziewięć tysięcy złotych 00/100) przed upływem terminu składania ofert.</w:t>
      </w:r>
    </w:p>
    <w:p w:rsidR="00350C1C" w:rsidRPr="0014739F" w:rsidRDefault="00350C1C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Wadium może być wniesione w jednej lub kilku następujących formach:</w:t>
      </w:r>
    </w:p>
    <w:p w:rsidR="00350C1C" w:rsidRPr="0014739F" w:rsidRDefault="00350C1C" w:rsidP="00F67241">
      <w:pPr>
        <w:numPr>
          <w:ilvl w:val="1"/>
          <w:numId w:val="77"/>
        </w:numPr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pieniądzu;</w:t>
      </w:r>
    </w:p>
    <w:p w:rsidR="00350C1C" w:rsidRPr="0014739F" w:rsidRDefault="00350C1C" w:rsidP="00F67241">
      <w:pPr>
        <w:numPr>
          <w:ilvl w:val="1"/>
          <w:numId w:val="77"/>
        </w:numPr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poręczeniach bankowych, lub poręczeniach spółdzielczej kasy oszczędnościowo-kredytowej, z tym, że poręczenie kasy jest zawsze poręczeniem pieniężnym;</w:t>
      </w:r>
    </w:p>
    <w:p w:rsidR="00350C1C" w:rsidRPr="0014739F" w:rsidRDefault="00350C1C" w:rsidP="00F67241">
      <w:pPr>
        <w:numPr>
          <w:ilvl w:val="1"/>
          <w:numId w:val="77"/>
        </w:numPr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gwarancjach bankowych;</w:t>
      </w:r>
    </w:p>
    <w:p w:rsidR="00350C1C" w:rsidRPr="0014739F" w:rsidRDefault="00350C1C" w:rsidP="00F67241">
      <w:pPr>
        <w:numPr>
          <w:ilvl w:val="1"/>
          <w:numId w:val="77"/>
        </w:numPr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gwarancjach ubezpieczeniowych;</w:t>
      </w:r>
    </w:p>
    <w:p w:rsidR="00350C1C" w:rsidRPr="0014739F" w:rsidRDefault="00350C1C" w:rsidP="00F67241">
      <w:pPr>
        <w:numPr>
          <w:ilvl w:val="1"/>
          <w:numId w:val="77"/>
        </w:numPr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poręczeniach udzielanych przez podmioty, o których mowa w art. 6b ust. 5 pkt 2 ustawy z dnia 9 listopada 2000 r. o utworzeniu Polskiej Agencji Rozwoju Przedsiębiorczości (Dz. U. z 2016 r. poz. 359).</w:t>
      </w:r>
    </w:p>
    <w:p w:rsidR="00350C1C" w:rsidRPr="0014739F" w:rsidRDefault="00350C1C" w:rsidP="00350C1C">
      <w:pPr>
        <w:tabs>
          <w:tab w:val="num" w:pos="426"/>
        </w:tabs>
        <w:spacing w:after="40" w:line="240" w:lineRule="auto"/>
        <w:ind w:left="425"/>
        <w:jc w:val="both"/>
        <w:rPr>
          <w:rFonts w:ascii="Arial" w:hAnsi="Arial" w:cs="Arial"/>
        </w:rPr>
      </w:pPr>
    </w:p>
    <w:p w:rsidR="00BF55AD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>Wadium w formie pieniądza należy wnieść przelewem na konto</w:t>
      </w:r>
      <w:r w:rsidR="005D1979" w:rsidRPr="0014739F">
        <w:rPr>
          <w:rFonts w:ascii="Arial" w:eastAsia="Times New Roman" w:hAnsi="Arial" w:cs="Arial"/>
        </w:rPr>
        <w:t xml:space="preserve"> </w:t>
      </w:r>
      <w:r w:rsidR="00EE1337" w:rsidRPr="0014739F">
        <w:rPr>
          <w:rFonts w:ascii="Arial" w:eastAsia="Times New Roman" w:hAnsi="Arial" w:cs="Arial"/>
        </w:rPr>
        <w:t xml:space="preserve">Vistula </w:t>
      </w:r>
      <w:r w:rsidR="005D1979" w:rsidRPr="0014739F">
        <w:rPr>
          <w:rFonts w:ascii="Arial" w:eastAsia="Times New Roman" w:hAnsi="Arial" w:cs="Arial"/>
        </w:rPr>
        <w:t xml:space="preserve">Bank Spółdzielczy  </w:t>
      </w:r>
      <w:r w:rsidR="00EE1337" w:rsidRPr="0014739F">
        <w:rPr>
          <w:rFonts w:ascii="Arial" w:hAnsi="Arial" w:cs="Arial"/>
        </w:rPr>
        <w:t>56 9011 0005 0006 4220 2000 0010</w:t>
      </w:r>
      <w:r w:rsidRPr="0014739F">
        <w:rPr>
          <w:rFonts w:ascii="Arial" w:eastAsia="Times New Roman" w:hAnsi="Arial" w:cs="Arial"/>
        </w:rPr>
        <w:t>, z dopiskiem na przelewie: „</w:t>
      </w:r>
      <w:r w:rsidRPr="0014739F">
        <w:rPr>
          <w:rFonts w:ascii="Arial" w:eastAsia="Times New Roman" w:hAnsi="Arial" w:cs="Arial"/>
          <w:b/>
          <w:bCs/>
        </w:rPr>
        <w:t xml:space="preserve">Wadium w postępowaniu </w:t>
      </w:r>
      <w:r w:rsidR="00164227" w:rsidRPr="0014739F">
        <w:rPr>
          <w:rFonts w:ascii="Arial" w:eastAsia="Times New Roman" w:hAnsi="Arial" w:cs="Arial"/>
          <w:b/>
          <w:bCs/>
        </w:rPr>
        <w:t>SIM.1.2017</w:t>
      </w:r>
      <w:r w:rsidRPr="0014739F">
        <w:rPr>
          <w:rFonts w:ascii="Arial" w:eastAsia="Times New Roman" w:hAnsi="Arial" w:cs="Arial"/>
          <w:b/>
          <w:bCs/>
        </w:rPr>
        <w:t xml:space="preserve"> na "</w:t>
      </w:r>
      <w:r w:rsidR="00402E1D" w:rsidRPr="0014739F">
        <w:rPr>
          <w:rFonts w:ascii="Arial" w:eastAsia="Times New Roman" w:hAnsi="Arial" w:cs="Arial"/>
          <w:b/>
          <w:bCs/>
        </w:rPr>
        <w:t>Zakup i dostawa opraw oświetleniowych LED</w:t>
      </w:r>
      <w:r w:rsidRPr="0014739F">
        <w:rPr>
          <w:rFonts w:ascii="Arial" w:eastAsia="Times New Roman" w:hAnsi="Arial" w:cs="Arial"/>
          <w:b/>
          <w:bCs/>
        </w:rPr>
        <w:t>"</w:t>
      </w:r>
      <w:r w:rsidR="00350C1C"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lastRenderedPageBreak/>
        <w:t>Skuteczne wniesienie wadium w pieniądzu następuje z chwilą uznania środków pieniężnych na rachunku bankowym Zamawiającego, o którym mowa w rozdz. IX pkt 2 niniejszej SIWZ, przed upływem terminu składania ofert (tj. przed upływem dnia i godziny wyznaczonej jako ostateczny termin składania ofert).</w:t>
      </w:r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>Wadium wniesione w pieniądzu Zamawiający przechowuje na rachunku bankowym.</w:t>
      </w:r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>W przypadku wadium wnoszonego w pieniądzu do oferty należy dołączyć dokument potwierdzający wniesienie wadium.</w:t>
      </w:r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 xml:space="preserve">Wadium wniesione w formie innej niż pieniądz należy złożyć w formie oryginału wraz </w:t>
      </w:r>
      <w:r w:rsidR="00350C1C" w:rsidRPr="0014739F">
        <w:rPr>
          <w:rFonts w:ascii="Arial" w:eastAsia="Times New Roman" w:hAnsi="Arial" w:cs="Arial"/>
        </w:rPr>
        <w:t xml:space="preserve">       </w:t>
      </w:r>
      <w:r w:rsidRPr="0014739F">
        <w:rPr>
          <w:rFonts w:ascii="Arial" w:eastAsia="Times New Roman" w:hAnsi="Arial" w:cs="Arial"/>
        </w:rPr>
        <w:t>z ofertą.</w:t>
      </w:r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 xml:space="preserve">Z treści dokumentu stanowiącego formę wadium (gwarancji/poręczenia) winno wynikać bezwarunkowe (bez jakichkolwiek zastrzeżeń), na każde pisemne żądanie zgłoszone przez Zamawiającego w terminie związania ofertą, zobowiązanie Gwaranta do wypłaty Zamawiającemu pełnej kwoty wadium w okolicznościach określonych w art. 46 ust. 4a </w:t>
      </w:r>
      <w:r w:rsidR="00350C1C" w:rsidRPr="0014739F">
        <w:rPr>
          <w:rFonts w:ascii="Arial" w:eastAsia="Times New Roman" w:hAnsi="Arial" w:cs="Arial"/>
        </w:rPr>
        <w:t xml:space="preserve">    </w:t>
      </w:r>
      <w:r w:rsidRPr="0014739F">
        <w:rPr>
          <w:rFonts w:ascii="Arial" w:eastAsia="Times New Roman" w:hAnsi="Arial" w:cs="Arial"/>
        </w:rPr>
        <w:t>i 5 ustawy Pzp.</w:t>
      </w:r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>Oferta wykonawcy, który nie wniesie wadium lub wniesie wadium w sposób nieprawidłowy – nie uwzględniając zasad określonych w Specyfikacji Istotnych Warunków Zamówienia zostanie odrzucona na podstawie art. 89 ust. 1 pkt 7 b ustawy – Prawo zamówień publicznych.</w:t>
      </w:r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>Zamawiający zwraca wadium wszystkim wykonawcom niezwłocznie po wyborze oferty najkorzystniejszej lub unieważnieniu postępowania, z wyjątkiem wykonawcy, którego oferta została wybrana jako najkorzystniejsza, z zastrzeżeniem pkt 11.</w:t>
      </w:r>
      <w:bookmarkStart w:id="2" w:name="page10"/>
      <w:bookmarkEnd w:id="2"/>
    </w:p>
    <w:p w:rsidR="00350C1C" w:rsidRPr="0014739F" w:rsidRDefault="00BF55AD" w:rsidP="00F67241">
      <w:pPr>
        <w:numPr>
          <w:ilvl w:val="3"/>
          <w:numId w:val="76"/>
        </w:numPr>
        <w:tabs>
          <w:tab w:val="clear" w:pos="2880"/>
          <w:tab w:val="num" w:pos="426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 xml:space="preserve">Zamawiający zatrzymuje wadium wraz z odsetkami, jeżeli wykonawca w odpowiedzi na wezwanie, o którym mowa w art. 26 ust. 3 i 3a, z przyczyn leżących po jego stronie, nie złożył oświadczeń lub dokumentów potwierdzających okoliczności, o których mowa </w:t>
      </w:r>
      <w:r w:rsidR="00350C1C" w:rsidRPr="0014739F">
        <w:rPr>
          <w:rFonts w:ascii="Arial" w:eastAsia="Times New Roman" w:hAnsi="Arial" w:cs="Arial"/>
        </w:rPr>
        <w:t xml:space="preserve">      </w:t>
      </w:r>
      <w:r w:rsidRPr="0014739F">
        <w:rPr>
          <w:rFonts w:ascii="Arial" w:eastAsia="Times New Roman" w:hAnsi="Arial" w:cs="Arial"/>
        </w:rPr>
        <w:t>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BF55AD" w:rsidRPr="0014739F" w:rsidRDefault="00BF55AD" w:rsidP="00F67241">
      <w:pPr>
        <w:numPr>
          <w:ilvl w:val="3"/>
          <w:numId w:val="76"/>
        </w:numPr>
        <w:tabs>
          <w:tab w:val="clear" w:pos="288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eastAsia="Times New Roman" w:hAnsi="Arial" w:cs="Arial"/>
        </w:rPr>
        <w:t>Zamawiający zatrzymuje również wadium wraz z odsetkami, jeżeli Wykonawca, którego oferta została wybrana:</w:t>
      </w:r>
    </w:p>
    <w:p w:rsidR="00BF55AD" w:rsidRPr="0014739F" w:rsidRDefault="00BF55AD" w:rsidP="00F67241">
      <w:pPr>
        <w:numPr>
          <w:ilvl w:val="0"/>
          <w:numId w:val="33"/>
        </w:numPr>
        <w:tabs>
          <w:tab w:val="clear" w:pos="720"/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odmówił podpisania umowy w sprawie zamówienia publicznego na warunkach określonych w ofercie, </w:t>
      </w:r>
    </w:p>
    <w:p w:rsidR="00BF55AD" w:rsidRPr="0014739F" w:rsidRDefault="00BF55AD" w:rsidP="00F67241">
      <w:pPr>
        <w:numPr>
          <w:ilvl w:val="0"/>
          <w:numId w:val="33"/>
        </w:numPr>
        <w:tabs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nie wniósł wymaganego zabezpieczenia należytego wykonania umowy</w:t>
      </w:r>
    </w:p>
    <w:p w:rsidR="00BF55AD" w:rsidRPr="0014739F" w:rsidRDefault="00BF55AD" w:rsidP="00F67241">
      <w:pPr>
        <w:numPr>
          <w:ilvl w:val="0"/>
          <w:numId w:val="33"/>
        </w:numPr>
        <w:tabs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zawarcie umowy w sprawie zamówienia publicznego stało się niemożliwe z przyczyn leżących po stronie wykonawcy.</w:t>
      </w:r>
    </w:p>
    <w:p w:rsidR="00350C1C" w:rsidRPr="0014739F" w:rsidRDefault="00BF55AD" w:rsidP="00F67241">
      <w:pPr>
        <w:pStyle w:val="Akapitzlist"/>
        <w:numPr>
          <w:ilvl w:val="3"/>
          <w:numId w:val="76"/>
        </w:numPr>
        <w:tabs>
          <w:tab w:val="clear" w:pos="2880"/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350C1C" w:rsidRPr="0014739F" w:rsidRDefault="00BF55AD" w:rsidP="00F67241">
      <w:pPr>
        <w:pStyle w:val="Akapitzlist"/>
        <w:numPr>
          <w:ilvl w:val="3"/>
          <w:numId w:val="76"/>
        </w:numPr>
        <w:tabs>
          <w:tab w:val="clear" w:pos="2880"/>
          <w:tab w:val="num" w:pos="-1985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 Zamawiający zwraca niezwłocznie wadium, na wniosek wykonawcy, który wycofał ofertę przed upływem terminu składania ofert.</w:t>
      </w:r>
    </w:p>
    <w:p w:rsidR="00350C1C" w:rsidRPr="0014739F" w:rsidRDefault="00BF55AD" w:rsidP="00F67241">
      <w:pPr>
        <w:pStyle w:val="Akapitzlist"/>
        <w:numPr>
          <w:ilvl w:val="3"/>
          <w:numId w:val="76"/>
        </w:numPr>
        <w:tabs>
          <w:tab w:val="clear" w:pos="2880"/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żąda ponownego wniesienia wadium przez wykonawcę któremu zwrócono wadium na podstawie pkt 6, jeżeli w wyniku rozstrzygnięcia odwołania jego oferta została wybrana jako najkorzystniejsza. Wykonawca wnosi wadium w terminie określonym przez zamawiającego.</w:t>
      </w:r>
    </w:p>
    <w:p w:rsidR="00350C1C" w:rsidRPr="0014739F" w:rsidRDefault="00BF55AD" w:rsidP="00F67241">
      <w:pPr>
        <w:pStyle w:val="Akapitzlist"/>
        <w:numPr>
          <w:ilvl w:val="3"/>
          <w:numId w:val="76"/>
        </w:numPr>
        <w:tabs>
          <w:tab w:val="clear" w:pos="2880"/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Dowód wniesienia wadium w formie innej niż pieniężna należy załączyć do oferty </w:t>
      </w:r>
      <w:r w:rsidR="00350C1C" w:rsidRPr="0014739F">
        <w:rPr>
          <w:rFonts w:ascii="Arial" w:eastAsia="Times New Roman" w:hAnsi="Arial" w:cs="Arial"/>
        </w:rPr>
        <w:t xml:space="preserve">            </w:t>
      </w:r>
      <w:r w:rsidRPr="0014739F">
        <w:rPr>
          <w:rFonts w:ascii="Arial" w:eastAsia="Times New Roman" w:hAnsi="Arial" w:cs="Arial"/>
        </w:rPr>
        <w:t>w formie oryginału.</w:t>
      </w:r>
    </w:p>
    <w:p w:rsidR="00BF55AD" w:rsidRPr="0014739F" w:rsidRDefault="00BF55AD" w:rsidP="00F67241">
      <w:pPr>
        <w:pStyle w:val="Akapitzlist"/>
        <w:numPr>
          <w:ilvl w:val="3"/>
          <w:numId w:val="76"/>
        </w:numPr>
        <w:tabs>
          <w:tab w:val="clear" w:pos="2880"/>
          <w:tab w:val="num" w:pos="-142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oferta jest zabezpieczona wadium w formie innej niż pieniężna, Wykonawca winien uwzględnić wszystkie zapisy dotyczące zatrzymania wadium.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350C1C" w:rsidRPr="0014739F" w:rsidRDefault="00350C1C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34"/>
        </w:numPr>
        <w:spacing w:after="0" w:line="240" w:lineRule="exact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TERMIN ZWIĄZANIA OFERTĄ</w:t>
      </w:r>
    </w:p>
    <w:p w:rsidR="00BF55AD" w:rsidRPr="0014739F" w:rsidRDefault="00BF55AD" w:rsidP="00F67241">
      <w:pPr>
        <w:numPr>
          <w:ilvl w:val="0"/>
          <w:numId w:val="35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Termin związania ofertą wynosi okres </w:t>
      </w:r>
      <w:r w:rsidRPr="0014739F">
        <w:rPr>
          <w:rFonts w:ascii="Arial" w:eastAsia="Times New Roman" w:hAnsi="Arial" w:cs="Arial"/>
          <w:b/>
          <w:bCs/>
        </w:rPr>
        <w:t>30 dni</w:t>
      </w:r>
      <w:r w:rsidRPr="0014739F">
        <w:rPr>
          <w:rFonts w:ascii="Arial" w:eastAsia="Times New Roman" w:hAnsi="Arial" w:cs="Arial"/>
        </w:rPr>
        <w:t>.</w:t>
      </w:r>
    </w:p>
    <w:p w:rsidR="00BF55AD" w:rsidRPr="0014739F" w:rsidRDefault="00BF55AD" w:rsidP="00F67241">
      <w:pPr>
        <w:numPr>
          <w:ilvl w:val="0"/>
          <w:numId w:val="35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Bieg terminu rozpoczyna się wraz z upływem terminu składania ofert.</w:t>
      </w:r>
    </w:p>
    <w:p w:rsidR="00BF55AD" w:rsidRPr="0014739F" w:rsidRDefault="00BF55AD" w:rsidP="00F67241">
      <w:pPr>
        <w:numPr>
          <w:ilvl w:val="0"/>
          <w:numId w:val="35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samodzielnie lub na wniosek Zamawiającego może przedłużyć termin związania ofertą, z tym że Zamawiający może tylko raz, co najmniej na 3 dni przed </w:t>
      </w:r>
      <w:r w:rsidRPr="0014739F">
        <w:rPr>
          <w:rFonts w:ascii="Arial" w:eastAsia="Times New Roman" w:hAnsi="Arial" w:cs="Arial"/>
        </w:rPr>
        <w:lastRenderedPageBreak/>
        <w:t>upływem terminu związania ofertą, zwrócić się do Wykonawców o wyrażenie zgody na przedłużenie tego terminu o oznaczony okres, nie dłuższy jednak niż 60 dni.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36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OPIS SPOSOBU PRZYGOTOWANIA OFERT</w:t>
      </w:r>
    </w:p>
    <w:p w:rsidR="00BF55AD" w:rsidRPr="0014739F" w:rsidRDefault="00BF55AD" w:rsidP="00F67241">
      <w:pPr>
        <w:numPr>
          <w:ilvl w:val="0"/>
          <w:numId w:val="37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lang w:val="en-US"/>
        </w:rPr>
        <w:t>Oferta powinna zawierać:</w:t>
      </w:r>
    </w:p>
    <w:p w:rsidR="00BF55AD" w:rsidRPr="0014739F" w:rsidRDefault="00BF55AD" w:rsidP="00F67241">
      <w:pPr>
        <w:numPr>
          <w:ilvl w:val="0"/>
          <w:numId w:val="3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4739F">
        <w:rPr>
          <w:rFonts w:ascii="Arial" w:eastAsia="Times New Roman" w:hAnsi="Arial" w:cs="Arial"/>
          <w:lang w:val="en-US"/>
        </w:rPr>
        <w:t>Wypełniony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i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podpisany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formularz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oferty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</w:p>
    <w:p w:rsidR="00BF55AD" w:rsidRPr="0014739F" w:rsidRDefault="00BF55AD" w:rsidP="00F67241">
      <w:pPr>
        <w:numPr>
          <w:ilvl w:val="0"/>
          <w:numId w:val="3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</w:rPr>
        <w:t xml:space="preserve">Do oferty należy załączyć wszystkie oświadczenia i dokumenty, których złożenia żąda Zamawiający w </w:t>
      </w:r>
      <w:r w:rsidRPr="0014739F">
        <w:rPr>
          <w:rFonts w:ascii="Arial" w:eastAsia="Times New Roman" w:hAnsi="Arial" w:cs="Arial"/>
          <w:b/>
          <w:bCs/>
        </w:rPr>
        <w:t xml:space="preserve">pkt. </w:t>
      </w:r>
      <w:r w:rsidRPr="0014739F">
        <w:rPr>
          <w:rFonts w:ascii="Arial" w:eastAsia="Times New Roman" w:hAnsi="Arial" w:cs="Arial"/>
          <w:b/>
          <w:bCs/>
          <w:lang w:val="en-US"/>
        </w:rPr>
        <w:t>VII ust. 1 oraz ust.2 SIWZ</w:t>
      </w:r>
      <w:r w:rsidRPr="0014739F">
        <w:rPr>
          <w:rFonts w:ascii="Arial" w:eastAsia="Times New Roman" w:hAnsi="Arial" w:cs="Arial"/>
          <w:lang w:val="en-US"/>
        </w:rPr>
        <w:t>;</w:t>
      </w:r>
    </w:p>
    <w:p w:rsidR="00BF55AD" w:rsidRPr="0014739F" w:rsidRDefault="00BF55AD" w:rsidP="00F67241">
      <w:pPr>
        <w:numPr>
          <w:ilvl w:val="0"/>
          <w:numId w:val="3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lang w:val="en-US"/>
        </w:rPr>
        <w:t>Inne informacje dotyczące oferty: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winien dokładnie zapoznać się ze wszystkimi zapisami SIWZ. Zaleca się, aby Wykonawca zdobył wszelkie informacje, które mogą być konieczne </w:t>
      </w:r>
      <w:r w:rsidRPr="0014739F">
        <w:rPr>
          <w:rFonts w:ascii="Arial" w:eastAsia="Times New Roman" w:hAnsi="Arial" w:cs="Arial"/>
        </w:rPr>
        <w:br/>
        <w:t>do przygotowania oferty oraz podpisania umowy.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Treść oferty musi odpowiadać treści SIWZ</w:t>
      </w:r>
      <w:r w:rsidRPr="0014739F">
        <w:rPr>
          <w:rFonts w:ascii="Arial" w:eastAsia="Times New Roman" w:hAnsi="Arial" w:cs="Arial"/>
        </w:rPr>
        <w:t xml:space="preserve"> i być zgodna z powszechnie obowiązującymi przepisami prawa.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Wykonawca może złożyć tylko jedną ofertę</w:t>
      </w:r>
      <w:r w:rsidRPr="0014739F">
        <w:rPr>
          <w:rFonts w:ascii="Arial" w:eastAsia="Times New Roman" w:hAnsi="Arial" w:cs="Arial"/>
        </w:rPr>
        <w:t xml:space="preserve"> pod rygorem odrzucenia. Wykonawca nie może składać oferty na to zamówienie jako Wykonawca indywidualny </w:t>
      </w:r>
      <w:r w:rsidR="007E7A51" w:rsidRPr="0014739F">
        <w:rPr>
          <w:rFonts w:ascii="Arial" w:eastAsia="Times New Roman" w:hAnsi="Arial" w:cs="Arial"/>
        </w:rPr>
        <w:t xml:space="preserve">                     </w:t>
      </w:r>
      <w:r w:rsidRPr="0014739F">
        <w:rPr>
          <w:rFonts w:ascii="Arial" w:eastAsia="Times New Roman" w:hAnsi="Arial" w:cs="Arial"/>
        </w:rPr>
        <w:t xml:space="preserve">i jednocześnie jako Wykonawca ubiegający się o udzielenie zamówienia wspólnie </w:t>
      </w:r>
      <w:r w:rsidR="007E7A51" w:rsidRPr="0014739F">
        <w:rPr>
          <w:rFonts w:ascii="Arial" w:eastAsia="Times New Roman" w:hAnsi="Arial" w:cs="Arial"/>
        </w:rPr>
        <w:t xml:space="preserve">      </w:t>
      </w:r>
      <w:r w:rsidRPr="0014739F">
        <w:rPr>
          <w:rFonts w:ascii="Arial" w:eastAsia="Times New Roman" w:hAnsi="Arial" w:cs="Arial"/>
        </w:rPr>
        <w:t>z innymi Wykonawcami.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Ofertę składa się pod rygorem nieważności, w formie pisemnej.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Oferta powinna być czytelna, napisana w języku polskim, w sposób zapewniający trwałość tekstu.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Zaleca się, aby każd</w:t>
      </w:r>
      <w:r w:rsidR="007E7A51" w:rsidRPr="0014739F">
        <w:rPr>
          <w:rFonts w:ascii="Arial" w:eastAsia="Times New Roman" w:hAnsi="Arial" w:cs="Arial"/>
        </w:rPr>
        <w:t>a kartka oferty była ponumerowa</w:t>
      </w:r>
      <w:r w:rsidRPr="0014739F">
        <w:rPr>
          <w:rFonts w:ascii="Arial" w:eastAsia="Times New Roman" w:hAnsi="Arial" w:cs="Arial"/>
        </w:rPr>
        <w:t xml:space="preserve">na kolejnymi numerami </w:t>
      </w:r>
      <w:r w:rsidRPr="0014739F">
        <w:rPr>
          <w:rFonts w:ascii="Arial" w:eastAsia="Times New Roman" w:hAnsi="Arial" w:cs="Arial"/>
        </w:rPr>
        <w:br/>
        <w:t>i parafowana. Kartki oferty winny być trwale ze sobą połączone (np. zbindowane, zszyte).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Wszelkie zmiany w tekście oferty (poprawki, przekreślenia, dopiski) muszą być podpisane lub parafowane przez Wykonawcę pod rygorem ich nieuwzględnienia.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Formularz oferty oraz załączniki muszą być podpisane przez Wykonawcę lub upełnomocnionego przedstawiciela Wykonawcy.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Pełnomocnictwo</w:t>
      </w:r>
      <w:r w:rsidRPr="0014739F">
        <w:rPr>
          <w:rFonts w:ascii="Arial" w:eastAsia="Times New Roman" w:hAnsi="Arial" w:cs="Arial"/>
        </w:rPr>
        <w:t xml:space="preserve"> lub inny dokument upoważniający do reprezentowania </w:t>
      </w:r>
      <w:r w:rsidRPr="0014739F">
        <w:rPr>
          <w:rFonts w:ascii="Arial" w:eastAsia="Times New Roman" w:hAnsi="Arial" w:cs="Arial"/>
        </w:rPr>
        <w:br/>
        <w:t>w postępowaniu o udzielenie zamówienia publicznego należy załączyć w formie pisemnej, w oryginale lub kopii notarialnie poświadczonej za zgodność z oryginałem.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dopuszcza złożenie oferty na formularzach sporządzonych przez Wykonawcę, pod warunkiem, że ich treść, a także opis kolumn i wierszy odpowiadać będą formularzom określonym przez Zamawiającego.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Informacje składane w trakcie postępowania, stanowiące tajemnicę przedsiębiorstwa w rozumieniu przepisów o zwalczaniu nieuczciwej konkurencji, co do których Wykonawca zastrzega, że nie mogą być udostępniane innym uczestnikom postępowania, muszą być oznaczone klauzulą: </w:t>
      </w:r>
      <w:r w:rsidRPr="0014739F">
        <w:rPr>
          <w:rFonts w:ascii="Arial" w:eastAsia="Times New Roman" w:hAnsi="Arial" w:cs="Arial"/>
          <w:u w:val="single"/>
        </w:rPr>
        <w:t>„Dokument stanowi tajemnicę przedsiębiorstwa w rozumieniu art. 11 ust. 4 ustawy o zwalczaniu nieuczciwej konkurencji (Dz.U.2003.153.1503 ze zm.)”.</w:t>
      </w:r>
      <w:r w:rsidRPr="0014739F">
        <w:rPr>
          <w:rFonts w:ascii="Arial" w:eastAsia="Times New Roman" w:hAnsi="Arial" w:cs="Arial"/>
        </w:rPr>
        <w:t xml:space="preserve"> Informacje te winny być umieszczone w innej osobnej wewnętrznej kopercie, odrębnie od pozostałych informacji zawartych w Formularzu oferty. Kartki należy ponumerować w taki sposób, aby umożliwić ich dopasowanie do pozostałej części oferty (należy zachować ciągłość numeracji kartek oferty).</w:t>
      </w:r>
    </w:p>
    <w:p w:rsidR="00BF55AD" w:rsidRPr="0014739F" w:rsidRDefault="00BF55AD" w:rsidP="00F67241">
      <w:pPr>
        <w:numPr>
          <w:ilvl w:val="0"/>
          <w:numId w:val="3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Ofertę wraz z załącznikami należy umieścić w zamkniętej kopercie z </w:t>
      </w:r>
      <w:r w:rsidRPr="0014739F">
        <w:rPr>
          <w:rFonts w:ascii="Arial" w:eastAsia="Times New Roman" w:hAnsi="Arial" w:cs="Arial"/>
          <w:u w:val="single"/>
        </w:rPr>
        <w:t xml:space="preserve">nazwą </w:t>
      </w:r>
      <w:r w:rsidRPr="0014739F">
        <w:rPr>
          <w:rFonts w:ascii="Arial" w:eastAsia="Times New Roman" w:hAnsi="Arial" w:cs="Arial"/>
          <w:u w:val="single"/>
        </w:rPr>
        <w:br/>
        <w:t>i adresem Wykonawcy</w:t>
      </w:r>
      <w:r w:rsidRPr="0014739F">
        <w:rPr>
          <w:rFonts w:ascii="Arial" w:eastAsia="Times New Roman" w:hAnsi="Arial" w:cs="Arial"/>
        </w:rPr>
        <w:t>, oznaczoną w następujący sposób:</w:t>
      </w:r>
    </w:p>
    <w:p w:rsidR="00BF55AD" w:rsidRPr="0014739F" w:rsidRDefault="00BF55AD" w:rsidP="00350C1C">
      <w:pPr>
        <w:spacing w:after="0" w:line="240" w:lineRule="exact"/>
        <w:ind w:left="737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402E1D" w:rsidP="00BF55AD">
      <w:pPr>
        <w:spacing w:after="0" w:line="240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Spółka Inwestycyjno-Mieszkaniowa Sp. z o.o. w Drobinie</w:t>
      </w:r>
      <w:r w:rsidR="00BF55AD" w:rsidRPr="0014739F">
        <w:rPr>
          <w:rFonts w:ascii="Arial" w:eastAsia="Times New Roman" w:hAnsi="Arial" w:cs="Arial"/>
          <w:b/>
          <w:bCs/>
        </w:rPr>
        <w:t xml:space="preserve">, ul. </w:t>
      </w:r>
      <w:r w:rsidRPr="0014739F">
        <w:rPr>
          <w:rFonts w:ascii="Arial" w:eastAsia="Times New Roman" w:hAnsi="Arial" w:cs="Arial"/>
          <w:b/>
          <w:bCs/>
        </w:rPr>
        <w:t>Rynek 39</w:t>
      </w:r>
      <w:r w:rsidR="00BF55AD" w:rsidRPr="0014739F">
        <w:rPr>
          <w:rFonts w:ascii="Arial" w:eastAsia="Times New Roman" w:hAnsi="Arial" w:cs="Arial"/>
          <w:b/>
          <w:bCs/>
        </w:rPr>
        <w:t>, 09-210 Drobin</w:t>
      </w:r>
    </w:p>
    <w:p w:rsidR="00BF55AD" w:rsidRPr="0014739F" w:rsidRDefault="00BF55AD" w:rsidP="00BF55AD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 xml:space="preserve">oferta na: </w:t>
      </w:r>
    </w:p>
    <w:p w:rsidR="00BF55AD" w:rsidRPr="0014739F" w:rsidRDefault="00BF55AD" w:rsidP="00BF55AD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>„</w:t>
      </w:r>
      <w:r w:rsidR="00402E1D" w:rsidRPr="0014739F">
        <w:rPr>
          <w:rFonts w:ascii="Arial" w:eastAsia="Times New Roman" w:hAnsi="Arial" w:cs="Arial"/>
          <w:b/>
          <w:bCs/>
        </w:rPr>
        <w:t>Zakup i dostawa opraw oświetleniowych LED</w:t>
      </w:r>
      <w:r w:rsidRPr="0014739F">
        <w:rPr>
          <w:rFonts w:ascii="Arial" w:eastAsia="Times New Roman" w:hAnsi="Arial" w:cs="Arial"/>
          <w:b/>
          <w:bCs/>
        </w:rPr>
        <w:t xml:space="preserve">". </w:t>
      </w:r>
    </w:p>
    <w:p w:rsidR="00BF55AD" w:rsidRPr="0014739F" w:rsidRDefault="00BF55AD" w:rsidP="00BF55AD">
      <w:pPr>
        <w:spacing w:after="0" w:line="240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Nie otwierać przed dniem:</w:t>
      </w:r>
      <w:r w:rsidR="00402E1D" w:rsidRPr="0014739F">
        <w:rPr>
          <w:rFonts w:ascii="Arial" w:eastAsia="Times New Roman" w:hAnsi="Arial" w:cs="Arial"/>
          <w:b/>
          <w:bCs/>
        </w:rPr>
        <w:t xml:space="preserve"> </w:t>
      </w:r>
      <w:r w:rsidR="00164227" w:rsidRPr="0014739F">
        <w:rPr>
          <w:rFonts w:ascii="Arial" w:eastAsia="Times New Roman" w:hAnsi="Arial" w:cs="Arial"/>
          <w:b/>
          <w:bCs/>
        </w:rPr>
        <w:t>27</w:t>
      </w:r>
      <w:r w:rsidR="00624862" w:rsidRPr="0014739F">
        <w:rPr>
          <w:rFonts w:ascii="Arial" w:eastAsia="Times New Roman" w:hAnsi="Arial" w:cs="Arial"/>
          <w:b/>
          <w:bCs/>
        </w:rPr>
        <w:t>.</w:t>
      </w:r>
      <w:r w:rsidR="00402E1D" w:rsidRPr="0014739F">
        <w:rPr>
          <w:rFonts w:ascii="Arial" w:eastAsia="Times New Roman" w:hAnsi="Arial" w:cs="Arial"/>
          <w:b/>
          <w:bCs/>
        </w:rPr>
        <w:t>09</w:t>
      </w:r>
      <w:r w:rsidRPr="0014739F">
        <w:rPr>
          <w:rFonts w:ascii="Arial" w:eastAsia="Times New Roman" w:hAnsi="Arial" w:cs="Arial"/>
          <w:b/>
          <w:bCs/>
        </w:rPr>
        <w:t>.2016 r. do godz. 1</w:t>
      </w:r>
      <w:r w:rsidR="008B2BF5" w:rsidRPr="0014739F">
        <w:rPr>
          <w:rFonts w:ascii="Arial" w:eastAsia="Times New Roman" w:hAnsi="Arial" w:cs="Arial"/>
          <w:b/>
          <w:bCs/>
        </w:rPr>
        <w:t>1</w:t>
      </w:r>
      <w:r w:rsidR="008B2BF5" w:rsidRPr="0014739F">
        <w:rPr>
          <w:rFonts w:ascii="Arial" w:eastAsia="Times New Roman" w:hAnsi="Arial" w:cs="Arial"/>
          <w:b/>
          <w:bCs/>
          <w:vertAlign w:val="superscript"/>
        </w:rPr>
        <w:t>0</w:t>
      </w:r>
      <w:r w:rsidRPr="0014739F">
        <w:rPr>
          <w:rFonts w:ascii="Arial" w:eastAsia="Times New Roman" w:hAnsi="Arial" w:cs="Arial"/>
          <w:b/>
          <w:bCs/>
          <w:vertAlign w:val="superscript"/>
        </w:rPr>
        <w:t>0</w:t>
      </w:r>
    </w:p>
    <w:p w:rsidR="00BF55AD" w:rsidRPr="0014739F" w:rsidRDefault="00BF55AD" w:rsidP="00BF55AD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737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3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Przed upływem terminu składania ofert, Wykonawca może wprowadzić zmiany do złożonej oferty lub wycofać ofertę. Zmiany lub wycofanie winny być doręczone Zamawiającemu na piśmie, w miejscu i według zasad obowiązujących przy składaniu ofert, przed upływem terminu składania ofert. Oświadczenie </w:t>
      </w:r>
      <w:r w:rsidRPr="0014739F">
        <w:rPr>
          <w:rFonts w:ascii="Arial" w:eastAsia="Times New Roman" w:hAnsi="Arial" w:cs="Arial"/>
        </w:rPr>
        <w:br/>
        <w:t xml:space="preserve">o wprowadzeniu zmian lub wycofaniu winno być opakowane tak, jak oferta, </w:t>
      </w:r>
      <w:r w:rsidRPr="0014739F">
        <w:rPr>
          <w:rFonts w:ascii="Arial" w:eastAsia="Times New Roman" w:hAnsi="Arial" w:cs="Arial"/>
        </w:rPr>
        <w:br/>
      </w:r>
      <w:r w:rsidRPr="0014739F">
        <w:rPr>
          <w:rFonts w:ascii="Arial" w:eastAsia="Times New Roman" w:hAnsi="Arial" w:cs="Arial"/>
        </w:rPr>
        <w:lastRenderedPageBreak/>
        <w:t>a koperta zawierać dodatkowe oznaczenie wyrazami odpowiednio: „ZMIANA” lub „WYCOFANIE”. W przypadku złożenia kilku „ZMIAN” kopertę każdej „ZMIANY” należy dodatkowo opatrzyć napisem „ZMIANA nr …….......”.</w:t>
      </w:r>
    </w:p>
    <w:p w:rsidR="00BF55AD" w:rsidRPr="0014739F" w:rsidRDefault="00BF55AD" w:rsidP="00F67241">
      <w:pPr>
        <w:numPr>
          <w:ilvl w:val="0"/>
          <w:numId w:val="3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Wykonawca nie może wycofać oferty i wprowadzić jakichkolwiek zmian w treści oferty po upływie terminu składania ofert.</w:t>
      </w:r>
    </w:p>
    <w:p w:rsidR="00BF55AD" w:rsidRPr="0014739F" w:rsidRDefault="00BF55AD" w:rsidP="00F67241">
      <w:pPr>
        <w:numPr>
          <w:ilvl w:val="0"/>
          <w:numId w:val="3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Ofertę należy złożyć</w:t>
      </w:r>
      <w:r w:rsidRPr="0014739F">
        <w:rPr>
          <w:rFonts w:ascii="Arial" w:eastAsia="Times New Roman" w:hAnsi="Arial" w:cs="Arial"/>
        </w:rPr>
        <w:t xml:space="preserve"> w zamkniętej kopercie </w:t>
      </w:r>
      <w:r w:rsidR="00D16ABE" w:rsidRPr="0014739F">
        <w:rPr>
          <w:rFonts w:ascii="Arial" w:eastAsia="Times New Roman" w:hAnsi="Arial" w:cs="Arial"/>
        </w:rPr>
        <w:t xml:space="preserve">(nieprzejrzystym zamkniętym </w:t>
      </w:r>
      <w:r w:rsidRPr="0014739F">
        <w:rPr>
          <w:rFonts w:ascii="Arial" w:eastAsia="Times New Roman" w:hAnsi="Arial" w:cs="Arial"/>
        </w:rPr>
        <w:t>opakowaniu) w siedzibie Zamawi</w:t>
      </w:r>
      <w:r w:rsidR="005D7F6C" w:rsidRPr="0014739F">
        <w:rPr>
          <w:rFonts w:ascii="Arial" w:eastAsia="Times New Roman" w:hAnsi="Arial" w:cs="Arial"/>
        </w:rPr>
        <w:t xml:space="preserve">ającego w Sekretariacie w </w:t>
      </w:r>
      <w:r w:rsidR="0051292F" w:rsidRPr="0014739F">
        <w:rPr>
          <w:rFonts w:ascii="Arial" w:eastAsia="Times New Roman" w:hAnsi="Arial" w:cs="Arial"/>
        </w:rPr>
        <w:t>Spółka Inwestycyjno-Mieszkaniowa Sp. z o.o. w Drobinie</w:t>
      </w:r>
      <w:r w:rsidRPr="0014739F">
        <w:rPr>
          <w:rFonts w:ascii="Arial" w:eastAsia="Times New Roman" w:hAnsi="Arial" w:cs="Arial"/>
        </w:rPr>
        <w:t xml:space="preserve">, ul. </w:t>
      </w:r>
      <w:r w:rsidR="0051292F" w:rsidRPr="0014739F">
        <w:rPr>
          <w:rFonts w:ascii="Arial" w:eastAsia="Times New Roman" w:hAnsi="Arial" w:cs="Arial"/>
        </w:rPr>
        <w:t>Rynek 39</w:t>
      </w:r>
      <w:r w:rsidR="00164227" w:rsidRPr="0014739F">
        <w:rPr>
          <w:rFonts w:ascii="Arial" w:eastAsia="Times New Roman" w:hAnsi="Arial" w:cs="Arial"/>
          <w:b/>
          <w:bCs/>
        </w:rPr>
        <w:t>, nie później niż do dnia 27</w:t>
      </w:r>
      <w:r w:rsidR="0051292F" w:rsidRPr="0014739F">
        <w:rPr>
          <w:rFonts w:ascii="Arial" w:eastAsia="Times New Roman" w:hAnsi="Arial" w:cs="Arial"/>
          <w:b/>
          <w:bCs/>
        </w:rPr>
        <w:t>.09.2017</w:t>
      </w:r>
      <w:r w:rsidRPr="0014739F">
        <w:rPr>
          <w:rFonts w:ascii="Arial" w:eastAsia="Times New Roman" w:hAnsi="Arial" w:cs="Arial"/>
          <w:b/>
          <w:bCs/>
        </w:rPr>
        <w:t xml:space="preserve">r. do godz. </w:t>
      </w:r>
      <w:r w:rsidR="00164227" w:rsidRPr="0014739F">
        <w:rPr>
          <w:rFonts w:ascii="Arial" w:eastAsia="Times New Roman" w:hAnsi="Arial" w:cs="Arial"/>
          <w:b/>
          <w:bCs/>
        </w:rPr>
        <w:t>10:0</w:t>
      </w:r>
      <w:r w:rsidR="008B2BF5" w:rsidRPr="0014739F">
        <w:rPr>
          <w:rFonts w:ascii="Arial" w:eastAsia="Times New Roman" w:hAnsi="Arial" w:cs="Arial"/>
          <w:b/>
          <w:bCs/>
        </w:rPr>
        <w:t>0</w:t>
      </w:r>
      <w:r w:rsidRPr="0014739F">
        <w:rPr>
          <w:rFonts w:ascii="Arial" w:eastAsia="Times New Roman" w:hAnsi="Arial" w:cs="Arial"/>
          <w:b/>
          <w:bCs/>
        </w:rPr>
        <w:t>.</w:t>
      </w:r>
    </w:p>
    <w:p w:rsidR="00BF55AD" w:rsidRPr="0014739F" w:rsidRDefault="00BF55AD" w:rsidP="00F67241">
      <w:pPr>
        <w:numPr>
          <w:ilvl w:val="0"/>
          <w:numId w:val="3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Wykonawca poniesie wszystkie koszty związane z przygotowaniem i złożeniem oferty.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0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MIEJSCE I TERMIN SKŁADNIA I OTWARCIA OFERT</w:t>
      </w: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Ofertę należy złożyć w siedzibie Zamawiającego tj. </w:t>
      </w:r>
      <w:r w:rsidR="008B2BF5" w:rsidRPr="0014739F">
        <w:rPr>
          <w:rFonts w:ascii="Arial" w:eastAsia="Times New Roman" w:hAnsi="Arial" w:cs="Arial"/>
        </w:rPr>
        <w:t>Spółka Inwestycyjno-Mieszkaniowa Sp. z o.o. w Drobinie</w:t>
      </w:r>
      <w:r w:rsidRPr="0014739F">
        <w:rPr>
          <w:rFonts w:ascii="Arial" w:eastAsia="Times New Roman" w:hAnsi="Arial" w:cs="Arial"/>
        </w:rPr>
        <w:t xml:space="preserve">, ul. </w:t>
      </w:r>
      <w:r w:rsidR="008B2BF5" w:rsidRPr="0014739F">
        <w:rPr>
          <w:rFonts w:ascii="Arial" w:eastAsia="Times New Roman" w:hAnsi="Arial" w:cs="Arial"/>
        </w:rPr>
        <w:t>Rynek 39</w:t>
      </w:r>
      <w:r w:rsidRPr="0014739F">
        <w:rPr>
          <w:rFonts w:ascii="Arial" w:eastAsia="Times New Roman" w:hAnsi="Arial" w:cs="Arial"/>
        </w:rPr>
        <w:t xml:space="preserve">, 09-210 Drobin </w:t>
      </w:r>
      <w:r w:rsidR="0028145D" w:rsidRPr="0014739F">
        <w:rPr>
          <w:rFonts w:ascii="Arial" w:eastAsia="Times New Roman" w:hAnsi="Arial" w:cs="Arial"/>
        </w:rPr>
        <w:t xml:space="preserve"> </w:t>
      </w:r>
      <w:r w:rsidR="00164227" w:rsidRPr="0014739F">
        <w:rPr>
          <w:rFonts w:ascii="Arial" w:eastAsia="Times New Roman" w:hAnsi="Arial" w:cs="Arial"/>
          <w:u w:val="single"/>
        </w:rPr>
        <w:t>do dnia 27</w:t>
      </w:r>
      <w:r w:rsidR="008B2BF5" w:rsidRPr="0014739F">
        <w:rPr>
          <w:rFonts w:ascii="Arial" w:eastAsia="Times New Roman" w:hAnsi="Arial" w:cs="Arial"/>
          <w:u w:val="single"/>
        </w:rPr>
        <w:t>.09.2017</w:t>
      </w:r>
      <w:r w:rsidRPr="0014739F">
        <w:rPr>
          <w:rFonts w:ascii="Arial" w:eastAsia="Times New Roman" w:hAnsi="Arial" w:cs="Arial"/>
          <w:u w:val="single"/>
        </w:rPr>
        <w:t xml:space="preserve"> r.,</w:t>
      </w:r>
      <w:r w:rsidR="00164227" w:rsidRPr="0014739F">
        <w:rPr>
          <w:rFonts w:ascii="Arial" w:eastAsia="Times New Roman" w:hAnsi="Arial" w:cs="Arial"/>
        </w:rPr>
        <w:t xml:space="preserve"> do godziny 10:0</w:t>
      </w:r>
      <w:r w:rsidR="008B2BF5" w:rsidRPr="0014739F">
        <w:rPr>
          <w:rFonts w:ascii="Arial" w:eastAsia="Times New Roman" w:hAnsi="Arial" w:cs="Arial"/>
        </w:rPr>
        <w:t>0</w:t>
      </w:r>
      <w:r w:rsidRPr="0014739F">
        <w:rPr>
          <w:rFonts w:ascii="Arial" w:eastAsia="Times New Roman" w:hAnsi="Arial" w:cs="Arial"/>
        </w:rPr>
        <w:t xml:space="preserve"> i zaadresować zgodnie z opisem przedstawionym w rozdziale XI SIWZ. </w:t>
      </w:r>
    </w:p>
    <w:p w:rsidR="00330FE3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Otwarci</w:t>
      </w:r>
      <w:r w:rsidR="0028145D" w:rsidRPr="0014739F">
        <w:rPr>
          <w:rFonts w:ascii="Arial" w:eastAsia="Times New Roman" w:hAnsi="Arial" w:cs="Arial"/>
        </w:rPr>
        <w:t xml:space="preserve">e ofert nastąpi </w:t>
      </w:r>
      <w:r w:rsidR="0028145D" w:rsidRPr="0014739F">
        <w:rPr>
          <w:rFonts w:ascii="Arial" w:eastAsia="Times New Roman" w:hAnsi="Arial" w:cs="Arial"/>
          <w:u w:val="single"/>
        </w:rPr>
        <w:t>w dniu 2</w:t>
      </w:r>
      <w:r w:rsidR="00164227" w:rsidRPr="0014739F">
        <w:rPr>
          <w:rFonts w:ascii="Arial" w:eastAsia="Times New Roman" w:hAnsi="Arial" w:cs="Arial"/>
          <w:u w:val="single"/>
        </w:rPr>
        <w:t>7</w:t>
      </w:r>
      <w:r w:rsidR="008B2BF5" w:rsidRPr="0014739F">
        <w:rPr>
          <w:rFonts w:ascii="Arial" w:eastAsia="Times New Roman" w:hAnsi="Arial" w:cs="Arial"/>
          <w:u w:val="single"/>
        </w:rPr>
        <w:t>.09.2017</w:t>
      </w:r>
      <w:r w:rsidRPr="0014739F">
        <w:rPr>
          <w:rFonts w:ascii="Arial" w:eastAsia="Times New Roman" w:hAnsi="Arial" w:cs="Arial"/>
          <w:u w:val="single"/>
        </w:rPr>
        <w:t xml:space="preserve"> r.</w:t>
      </w:r>
      <w:r w:rsidR="008B2BF5" w:rsidRPr="0014739F">
        <w:rPr>
          <w:rFonts w:ascii="Arial" w:eastAsia="Times New Roman" w:hAnsi="Arial" w:cs="Arial"/>
        </w:rPr>
        <w:t xml:space="preserve"> o godz. 11:0</w:t>
      </w:r>
      <w:r w:rsidRPr="0014739F">
        <w:rPr>
          <w:rFonts w:ascii="Arial" w:eastAsia="Times New Roman" w:hAnsi="Arial" w:cs="Arial"/>
        </w:rPr>
        <w:t xml:space="preserve">0, w siedzibie Zamawiającego </w:t>
      </w:r>
      <w:r w:rsidR="008B2BF5" w:rsidRPr="0014739F">
        <w:rPr>
          <w:rFonts w:ascii="Arial" w:eastAsia="Times New Roman" w:hAnsi="Arial" w:cs="Arial"/>
        </w:rPr>
        <w:t xml:space="preserve">Spółka Inwestycyjno-Mieszkaniowa Sp. z o.o. w Drobinie, ul. Rynek 39, 09-210 Drobin. </w:t>
      </w:r>
      <w:r w:rsidRPr="0014739F">
        <w:rPr>
          <w:rFonts w:ascii="Arial" w:eastAsia="Times New Roman" w:hAnsi="Arial" w:cs="Arial"/>
        </w:rPr>
        <w:t>Decydujące znaczenie dla oceny zachowania terminu składania ofert ma data i godzina wpływu oferty do Zamawiającego, a nie data jej wysłania przesyłką pocztową czy kurierską.</w:t>
      </w:r>
    </w:p>
    <w:p w:rsidR="00330FE3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Oferta złożona po </w:t>
      </w:r>
      <w:r w:rsidR="00330FE3" w:rsidRPr="0014739F">
        <w:rPr>
          <w:rFonts w:ascii="Arial" w:eastAsia="Times New Roman" w:hAnsi="Arial" w:cs="Arial"/>
        </w:rPr>
        <w:t>terminie wskazanym w rozdz. XII pkt</w:t>
      </w:r>
      <w:r w:rsidRPr="0014739F">
        <w:rPr>
          <w:rFonts w:ascii="Arial" w:eastAsia="Times New Roman" w:hAnsi="Arial" w:cs="Arial"/>
        </w:rPr>
        <w:t xml:space="preserve"> 1 niniejszej SIWZ zostanie zwrócona wykonawcy zgodnie z zasadami określonymi w a</w:t>
      </w:r>
      <w:r w:rsidR="00452C03" w:rsidRPr="0014739F">
        <w:rPr>
          <w:rFonts w:ascii="Arial" w:eastAsia="Times New Roman" w:hAnsi="Arial" w:cs="Arial"/>
        </w:rPr>
        <w:t>rt. 84 ust. 2 ustawy Pzp</w:t>
      </w:r>
      <w:r w:rsidRPr="0014739F">
        <w:rPr>
          <w:rFonts w:ascii="Arial" w:eastAsia="Times New Roman" w:hAnsi="Arial" w:cs="Arial"/>
        </w:rPr>
        <w:t>.</w:t>
      </w:r>
    </w:p>
    <w:p w:rsidR="00330FE3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Oferta złożona po </w:t>
      </w:r>
      <w:r w:rsidR="00330FE3" w:rsidRPr="0014739F">
        <w:rPr>
          <w:rFonts w:ascii="Arial" w:eastAsia="Times New Roman" w:hAnsi="Arial" w:cs="Arial"/>
        </w:rPr>
        <w:t>terminie wskazanym w rozdz. XII pkt</w:t>
      </w:r>
      <w:r w:rsidRPr="0014739F">
        <w:rPr>
          <w:rFonts w:ascii="Arial" w:eastAsia="Times New Roman" w:hAnsi="Arial" w:cs="Arial"/>
        </w:rPr>
        <w:t xml:space="preserve"> 1 niniejszej SIWZ zostanie odrzucona na podstawie art. 89 ust. 1 pkt 7a ustawy Pzp.</w:t>
      </w:r>
    </w:p>
    <w:p w:rsidR="00330FE3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Otwarcie ofert jest jawne.</w:t>
      </w:r>
    </w:p>
    <w:p w:rsidR="00330FE3" w:rsidRPr="0014739F" w:rsidRDefault="00330FE3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Bezpośrednio przed otwarci</w:t>
      </w:r>
      <w:r w:rsidR="00542E13" w:rsidRPr="0014739F">
        <w:rPr>
          <w:rFonts w:ascii="Arial" w:eastAsia="Times New Roman" w:hAnsi="Arial" w:cs="Arial"/>
        </w:rPr>
        <w:t>em ofert Z</w:t>
      </w:r>
      <w:r w:rsidRPr="0014739F">
        <w:rPr>
          <w:rFonts w:ascii="Arial" w:eastAsia="Times New Roman" w:hAnsi="Arial" w:cs="Arial"/>
        </w:rPr>
        <w:t>amawiający poda kwotę, jaką zamierza przeznaczyć na sfinansowanie zamówienia.</w:t>
      </w:r>
    </w:p>
    <w:p w:rsidR="00542E13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Podczas otwarcia ofert Zamawiający odczyta informacje, o których mowa w art. 86 ust. 4 ustawy Pzp.</w:t>
      </w:r>
    </w:p>
    <w:p w:rsidR="00BF55AD" w:rsidRPr="0014739F" w:rsidRDefault="00BF55AD" w:rsidP="00F67241">
      <w:pPr>
        <w:numPr>
          <w:ilvl w:val="0"/>
          <w:numId w:val="4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Niezwłocznie po otwarciu ofert Zamawiający zamieszcza na własnej stronie internetowej informacje dotyczące:</w:t>
      </w:r>
    </w:p>
    <w:p w:rsidR="00BF55AD" w:rsidRPr="0014739F" w:rsidRDefault="00BF55AD" w:rsidP="007E7A51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kwoty, jaką zamierza przeznaczyć na sfinansowanie zamówienia;</w:t>
      </w:r>
    </w:p>
    <w:p w:rsidR="00BF55AD" w:rsidRPr="0014739F" w:rsidRDefault="00BF55AD" w:rsidP="007E7A51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firm oraz adresów wykonawców, którzy złożyli oferty w terminie;</w:t>
      </w:r>
    </w:p>
    <w:p w:rsidR="00BF55AD" w:rsidRPr="0014739F" w:rsidRDefault="00BF55AD" w:rsidP="007E7A51">
      <w:pPr>
        <w:spacing w:after="0" w:line="240" w:lineRule="exact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- ceny, terminu wykonania zamówienia, okresu gwarancji i warunków płatności zawartych w ofertach.</w:t>
      </w:r>
    </w:p>
    <w:p w:rsidR="00BF55AD" w:rsidRPr="0014739F" w:rsidRDefault="00BF55AD" w:rsidP="00F67241">
      <w:pPr>
        <w:numPr>
          <w:ilvl w:val="0"/>
          <w:numId w:val="4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Po części „jawnej” Zamawiający przystąpi bezpośrednio do części „niejawnej” posiedzenia komisji przetargowej. </w:t>
      </w:r>
    </w:p>
    <w:p w:rsidR="00112223" w:rsidRPr="0014739F" w:rsidRDefault="00112223" w:rsidP="00112223">
      <w:pPr>
        <w:spacing w:after="0" w:line="24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7E7A51">
      <w:pPr>
        <w:spacing w:after="0" w:line="240" w:lineRule="exact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3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OPIS SPOSOBU OBLICZENIA CENY OFERTY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wymaga obliczenia ceny ofertowej </w:t>
      </w:r>
      <w:r w:rsidRPr="0014739F">
        <w:rPr>
          <w:rFonts w:ascii="Arial" w:eastAsia="Times New Roman" w:hAnsi="Arial" w:cs="Arial"/>
          <w:b/>
          <w:bCs/>
        </w:rPr>
        <w:t>metodą uproszczoną</w:t>
      </w:r>
      <w:r w:rsidRPr="0014739F">
        <w:rPr>
          <w:rFonts w:ascii="Arial" w:eastAsia="Times New Roman" w:hAnsi="Arial" w:cs="Arial"/>
        </w:rPr>
        <w:t>. Formułę dla tej metody należy przyjąć wg punktu 3.1.1„Polskich standardów kosztorysowania robót budowlanych”.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Sporządzony przez Wykonawcę </w:t>
      </w:r>
      <w:r w:rsidRPr="0014739F">
        <w:rPr>
          <w:rFonts w:ascii="Arial" w:eastAsia="Times New Roman" w:hAnsi="Arial" w:cs="Arial"/>
          <w:b/>
          <w:bCs/>
        </w:rPr>
        <w:t>kosztorys ofertowy</w:t>
      </w:r>
      <w:r w:rsidRPr="0014739F">
        <w:rPr>
          <w:rFonts w:ascii="Arial" w:eastAsia="Times New Roman" w:hAnsi="Arial" w:cs="Arial"/>
        </w:rPr>
        <w:t xml:space="preserve"> nie jest wymagany do załączenia do oferty, należy go przedstawić Zamawiającemu dopiero przed podpisaniem umowy.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Cenę oferty należy określić w złotych polskich (PLN) z dokładnością do dwóch miejsc po przecinku. Ilekroć mowa o cenie </w:t>
      </w:r>
      <w:r w:rsidRPr="0014739F">
        <w:rPr>
          <w:rFonts w:ascii="Arial" w:eastAsia="Times New Roman" w:hAnsi="Arial" w:cs="Arial"/>
          <w:shd w:val="clear" w:color="auto" w:fill="FFFFFF"/>
        </w:rPr>
        <w:t xml:space="preserve">należy przez to rozumieć cenę w rozumieniu art. 3 ust. 1 pkt 1 i ust. 2 ustawy z dnia 9 maja 2014 r. o informowaniu o cenach towarów </w:t>
      </w:r>
      <w:r w:rsidR="00A52E4A" w:rsidRPr="0014739F">
        <w:rPr>
          <w:rFonts w:ascii="Arial" w:eastAsia="Times New Roman" w:hAnsi="Arial" w:cs="Arial"/>
          <w:shd w:val="clear" w:color="auto" w:fill="FFFFFF"/>
        </w:rPr>
        <w:t xml:space="preserve">   </w:t>
      </w:r>
      <w:r w:rsidRPr="0014739F">
        <w:rPr>
          <w:rFonts w:ascii="Arial" w:eastAsia="Times New Roman" w:hAnsi="Arial" w:cs="Arial"/>
          <w:shd w:val="clear" w:color="auto" w:fill="FFFFFF"/>
        </w:rPr>
        <w:t>i usług</w:t>
      </w:r>
      <w:r w:rsidRPr="0014739F">
        <w:rPr>
          <w:rFonts w:ascii="Arial" w:eastAsia="Times New Roman" w:hAnsi="Arial" w:cs="Arial"/>
          <w:b/>
          <w:bCs/>
          <w:shd w:val="clear" w:color="auto" w:fill="FFFFFF"/>
        </w:rPr>
        <w:t>.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Cena podana przez Wykonawcę musi być </w:t>
      </w:r>
      <w:r w:rsidRPr="0014739F">
        <w:rPr>
          <w:rFonts w:ascii="Arial" w:eastAsia="Times New Roman" w:hAnsi="Arial" w:cs="Arial"/>
          <w:b/>
          <w:bCs/>
        </w:rPr>
        <w:t>całkowitą ceną brutto</w:t>
      </w:r>
      <w:r w:rsidRPr="0014739F">
        <w:rPr>
          <w:rFonts w:ascii="Arial" w:eastAsia="Times New Roman" w:hAnsi="Arial" w:cs="Arial"/>
        </w:rPr>
        <w:t xml:space="preserve"> za wykonanie zamówienia. 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lastRenderedPageBreak/>
        <w:t xml:space="preserve">W toku badania i oceny ofert Zamawiający może żądać od Wykonawców wyjaśnień dotyczących treści złożonych ofert. Niedopuszczalne jest prowadzenie między Zamawiającym a Wykonawcą negocjacji dotyczących złożonej oferty oraz, dokonywanie jakiejkolwiek zmiany w jej treści (za wyjątkiem omyłki pisarskiej </w:t>
      </w:r>
      <w:r w:rsidR="00A52E4A" w:rsidRPr="0014739F">
        <w:rPr>
          <w:rFonts w:ascii="Arial" w:eastAsia="Times New Roman" w:hAnsi="Arial" w:cs="Arial"/>
        </w:rPr>
        <w:t xml:space="preserve">              </w:t>
      </w:r>
      <w:r w:rsidRPr="0014739F">
        <w:rPr>
          <w:rFonts w:ascii="Arial" w:eastAsia="Times New Roman" w:hAnsi="Arial" w:cs="Arial"/>
        </w:rPr>
        <w:t xml:space="preserve">i rachunkowej). 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Cena powinna zawierać w sobie ewentualne upusty proponowane przez Wykonawcę.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Cena podana przez Wykonawcę nie będzie podlegać żadnym negocjacjom. </w:t>
      </w:r>
    </w:p>
    <w:p w:rsidR="00BF55AD" w:rsidRPr="0014739F" w:rsidRDefault="00BF55AD" w:rsidP="00F67241">
      <w:pPr>
        <w:numPr>
          <w:ilvl w:val="0"/>
          <w:numId w:val="44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Cena podana przez Wykonawcę musi zawierać wszelkie koszty związane z realizacją zamówienia.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5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6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Oceny ofert dokonuje powołana przez Kierownika Zamawiającego Komisja Przetargowa.</w:t>
      </w:r>
    </w:p>
    <w:p w:rsidR="00594430" w:rsidRPr="0014739F" w:rsidRDefault="00594430" w:rsidP="00594430">
      <w:pPr>
        <w:numPr>
          <w:ilvl w:val="0"/>
          <w:numId w:val="8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W niniejszym postępowaniu kryteriami oceny ofert są:</w:t>
      </w:r>
    </w:p>
    <w:p w:rsidR="00594430" w:rsidRPr="0014739F" w:rsidRDefault="00E53A3F" w:rsidP="00594430">
      <w:pPr>
        <w:pStyle w:val="Akapitzlist"/>
        <w:numPr>
          <w:ilvl w:val="1"/>
          <w:numId w:val="90"/>
        </w:numPr>
        <w:spacing w:after="40" w:line="240" w:lineRule="auto"/>
        <w:contextualSpacing w:val="0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cena - waga 60 % = 6</w:t>
      </w:r>
      <w:r w:rsidR="00594430" w:rsidRPr="0014739F">
        <w:rPr>
          <w:rFonts w:ascii="Arial" w:hAnsi="Arial" w:cs="Arial"/>
        </w:rPr>
        <w:t>0 pkt</w:t>
      </w:r>
    </w:p>
    <w:p w:rsidR="00594430" w:rsidRPr="0014739F" w:rsidRDefault="00E53A3F" w:rsidP="00594430">
      <w:pPr>
        <w:pStyle w:val="Akapitzlist"/>
        <w:numPr>
          <w:ilvl w:val="1"/>
          <w:numId w:val="90"/>
        </w:numPr>
        <w:spacing w:after="40" w:line="240" w:lineRule="auto"/>
        <w:contextualSpacing w:val="0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okres gwarancji  - waga 40% = 40</w:t>
      </w:r>
      <w:r w:rsidR="00594430" w:rsidRPr="0014739F">
        <w:rPr>
          <w:rFonts w:ascii="Arial" w:hAnsi="Arial" w:cs="Arial"/>
        </w:rPr>
        <w:t xml:space="preserve"> pkt</w:t>
      </w:r>
    </w:p>
    <w:p w:rsidR="00594430" w:rsidRPr="0014739F" w:rsidRDefault="00594430" w:rsidP="00594430">
      <w:pPr>
        <w:numPr>
          <w:ilvl w:val="0"/>
          <w:numId w:val="8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Sposób oceny kryteriów: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1) kryterium "cena"- C będzie rozpatrywane na podstawie ceny brutto za wykonanie przedmiotu zamówienia, podanej przez Wykonawcę w Formularzu Oferty.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 xml:space="preserve">Punkty zostaną przyznane według wzoru podanego niżej: </w:t>
      </w:r>
    </w:p>
    <w:p w:rsidR="00594430" w:rsidRPr="0014739F" w:rsidRDefault="00594430" w:rsidP="00594430">
      <w:pPr>
        <w:pStyle w:val="Akapitzlist"/>
        <w:ind w:left="1800"/>
        <w:jc w:val="both"/>
        <w:textAlignment w:val="baseline"/>
        <w:rPr>
          <w:rFonts w:ascii="Arial" w:hAnsi="Arial" w:cs="Arial"/>
          <w:b/>
        </w:rPr>
      </w:pPr>
    </w:p>
    <w:p w:rsidR="00594430" w:rsidRPr="0014739F" w:rsidRDefault="00594430" w:rsidP="00594430">
      <w:pPr>
        <w:pStyle w:val="Akapitzlist"/>
        <w:ind w:left="426"/>
        <w:jc w:val="center"/>
        <w:textAlignment w:val="baseline"/>
        <w:rPr>
          <w:rFonts w:ascii="Arial" w:hAnsi="Arial" w:cs="Arial"/>
          <w:b/>
        </w:rPr>
      </w:pPr>
      <w:proofErr w:type="spellStart"/>
      <w:r w:rsidRPr="0014739F">
        <w:rPr>
          <w:rFonts w:ascii="Arial" w:hAnsi="Arial" w:cs="Arial"/>
          <w:b/>
        </w:rPr>
        <w:t>C</w:t>
      </w:r>
      <w:r w:rsidRPr="0014739F">
        <w:rPr>
          <w:rFonts w:ascii="Arial" w:hAnsi="Arial" w:cs="Arial"/>
          <w:b/>
          <w:vertAlign w:val="subscript"/>
        </w:rPr>
        <w:t>n</w:t>
      </w:r>
      <w:proofErr w:type="spellEnd"/>
    </w:p>
    <w:p w:rsidR="00594430" w:rsidRPr="0014739F" w:rsidRDefault="00594430" w:rsidP="00594430">
      <w:pPr>
        <w:pStyle w:val="Akapitzlist"/>
        <w:ind w:left="426"/>
        <w:jc w:val="center"/>
        <w:textAlignment w:val="baseline"/>
        <w:rPr>
          <w:rFonts w:ascii="Arial" w:hAnsi="Arial" w:cs="Arial"/>
          <w:b/>
        </w:rPr>
      </w:pPr>
      <w:r w:rsidRPr="0014739F">
        <w:rPr>
          <w:rFonts w:ascii="Arial" w:hAnsi="Arial" w:cs="Arial"/>
          <w:b/>
        </w:rPr>
        <w:t>C=      --------</w:t>
      </w:r>
      <w:r w:rsidR="00E53A3F" w:rsidRPr="0014739F">
        <w:rPr>
          <w:rFonts w:ascii="Arial" w:hAnsi="Arial" w:cs="Arial"/>
          <w:b/>
        </w:rPr>
        <w:t>---------------------------  x 6</w:t>
      </w:r>
      <w:r w:rsidRPr="0014739F">
        <w:rPr>
          <w:rFonts w:ascii="Arial" w:hAnsi="Arial" w:cs="Arial"/>
          <w:b/>
        </w:rPr>
        <w:t>0% x 100</w:t>
      </w:r>
    </w:p>
    <w:p w:rsidR="00594430" w:rsidRPr="0014739F" w:rsidRDefault="00594430" w:rsidP="00594430">
      <w:pPr>
        <w:pStyle w:val="Akapitzlist"/>
        <w:ind w:left="426"/>
        <w:jc w:val="center"/>
        <w:textAlignment w:val="baseline"/>
        <w:rPr>
          <w:rFonts w:ascii="Arial" w:hAnsi="Arial" w:cs="Arial"/>
          <w:b/>
          <w:vertAlign w:val="subscript"/>
        </w:rPr>
      </w:pPr>
      <w:proofErr w:type="spellStart"/>
      <w:r w:rsidRPr="0014739F">
        <w:rPr>
          <w:rFonts w:ascii="Arial" w:hAnsi="Arial" w:cs="Arial"/>
          <w:b/>
        </w:rPr>
        <w:t>C</w:t>
      </w:r>
      <w:r w:rsidRPr="0014739F">
        <w:rPr>
          <w:rFonts w:ascii="Arial" w:hAnsi="Arial" w:cs="Arial"/>
          <w:b/>
          <w:vertAlign w:val="subscript"/>
        </w:rPr>
        <w:t>bo</w:t>
      </w:r>
      <w:proofErr w:type="spellEnd"/>
    </w:p>
    <w:p w:rsidR="00594430" w:rsidRPr="0014739F" w:rsidRDefault="00594430" w:rsidP="00594430">
      <w:pPr>
        <w:pStyle w:val="Akapitzlist"/>
        <w:ind w:left="426"/>
        <w:jc w:val="both"/>
        <w:textAlignment w:val="baseline"/>
        <w:rPr>
          <w:rFonts w:ascii="Arial" w:hAnsi="Arial" w:cs="Arial"/>
        </w:rPr>
      </w:pP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</w:r>
    </w:p>
    <w:p w:rsidR="00594430" w:rsidRPr="0014739F" w:rsidRDefault="00594430" w:rsidP="00594430">
      <w:pPr>
        <w:pStyle w:val="Akapitzlist"/>
        <w:ind w:left="426"/>
        <w:jc w:val="both"/>
        <w:textAlignment w:val="baseline"/>
        <w:rPr>
          <w:rFonts w:ascii="Arial" w:hAnsi="Arial" w:cs="Arial"/>
        </w:rPr>
      </w:pPr>
      <w:r w:rsidRPr="0014739F">
        <w:rPr>
          <w:rFonts w:ascii="Arial" w:hAnsi="Arial" w:cs="Arial"/>
        </w:rPr>
        <w:t>gdzie:</w:t>
      </w:r>
    </w:p>
    <w:p w:rsidR="00594430" w:rsidRPr="0014739F" w:rsidRDefault="00594430" w:rsidP="00594430">
      <w:pPr>
        <w:pStyle w:val="Akapitzlist"/>
        <w:ind w:left="426"/>
        <w:jc w:val="both"/>
        <w:textAlignment w:val="baseline"/>
        <w:rPr>
          <w:rFonts w:ascii="Arial" w:hAnsi="Arial" w:cs="Arial"/>
        </w:rPr>
      </w:pPr>
      <w:proofErr w:type="spellStart"/>
      <w:r w:rsidRPr="0014739F">
        <w:rPr>
          <w:rFonts w:ascii="Arial" w:hAnsi="Arial" w:cs="Arial"/>
        </w:rPr>
        <w:t>C</w:t>
      </w:r>
      <w:r w:rsidRPr="0014739F">
        <w:rPr>
          <w:rFonts w:ascii="Arial" w:hAnsi="Arial" w:cs="Arial"/>
          <w:vertAlign w:val="subscript"/>
        </w:rPr>
        <w:t>n</w:t>
      </w:r>
      <w:proofErr w:type="spellEnd"/>
      <w:r w:rsidRPr="0014739F">
        <w:rPr>
          <w:rFonts w:ascii="Arial" w:hAnsi="Arial" w:cs="Arial"/>
          <w:vertAlign w:val="subscript"/>
        </w:rPr>
        <w:t xml:space="preserve"> </w:t>
      </w:r>
      <w:r w:rsidRPr="0014739F">
        <w:rPr>
          <w:rFonts w:ascii="Arial" w:hAnsi="Arial" w:cs="Arial"/>
        </w:rPr>
        <w:t>- cena brutto oferty najtańszej;</w:t>
      </w:r>
    </w:p>
    <w:p w:rsidR="00594430" w:rsidRPr="0014739F" w:rsidRDefault="00594430" w:rsidP="00594430">
      <w:pPr>
        <w:pStyle w:val="Akapitzlist"/>
        <w:ind w:left="426"/>
        <w:jc w:val="both"/>
        <w:textAlignment w:val="baseline"/>
        <w:rPr>
          <w:rFonts w:ascii="Arial" w:hAnsi="Arial" w:cs="Arial"/>
        </w:rPr>
      </w:pPr>
      <w:proofErr w:type="spellStart"/>
      <w:r w:rsidRPr="0014739F">
        <w:rPr>
          <w:rFonts w:ascii="Arial" w:hAnsi="Arial" w:cs="Arial"/>
        </w:rPr>
        <w:t>C</w:t>
      </w:r>
      <w:r w:rsidRPr="0014739F">
        <w:rPr>
          <w:rFonts w:ascii="Arial" w:hAnsi="Arial" w:cs="Arial"/>
          <w:vertAlign w:val="subscript"/>
        </w:rPr>
        <w:t>bo</w:t>
      </w:r>
      <w:proofErr w:type="spellEnd"/>
      <w:r w:rsidRPr="0014739F">
        <w:rPr>
          <w:rFonts w:ascii="Arial" w:hAnsi="Arial" w:cs="Arial"/>
          <w:vertAlign w:val="subscript"/>
        </w:rPr>
        <w:t xml:space="preserve"> </w:t>
      </w:r>
      <w:r w:rsidRPr="0014739F">
        <w:rPr>
          <w:rFonts w:ascii="Arial" w:hAnsi="Arial" w:cs="Arial"/>
        </w:rPr>
        <w:t>- cena brutto oferty badanej.</w:t>
      </w:r>
    </w:p>
    <w:p w:rsidR="00594430" w:rsidRPr="0014739F" w:rsidRDefault="00594430" w:rsidP="00594430">
      <w:pPr>
        <w:pStyle w:val="Akapitzlist"/>
        <w:ind w:left="426"/>
        <w:jc w:val="both"/>
        <w:textAlignment w:val="baseline"/>
        <w:rPr>
          <w:rFonts w:ascii="Arial" w:hAnsi="Arial" w:cs="Arial"/>
        </w:rPr>
      </w:pPr>
    </w:p>
    <w:p w:rsidR="00594430" w:rsidRDefault="00594430" w:rsidP="00853D49">
      <w:pPr>
        <w:pStyle w:val="Akapitzlist"/>
        <w:numPr>
          <w:ilvl w:val="0"/>
          <w:numId w:val="90"/>
        </w:numPr>
        <w:jc w:val="both"/>
        <w:textAlignment w:val="baseline"/>
        <w:rPr>
          <w:rFonts w:ascii="Arial" w:hAnsi="Arial" w:cs="Arial"/>
        </w:rPr>
      </w:pPr>
      <w:r w:rsidRPr="00853D49">
        <w:rPr>
          <w:rFonts w:ascii="Arial" w:hAnsi="Arial" w:cs="Arial"/>
        </w:rPr>
        <w:t>kryterium okres gwarancji” - G</w:t>
      </w:r>
      <w:r w:rsidR="008B2BF5" w:rsidRPr="00853D49">
        <w:rPr>
          <w:rFonts w:ascii="Arial" w:eastAsia="Calibri" w:hAnsi="Arial" w:cs="Arial"/>
          <w:lang w:eastAsia="en-US"/>
        </w:rPr>
        <w:t xml:space="preserve"> ( waga </w:t>
      </w:r>
      <w:r w:rsidR="0014739F" w:rsidRPr="00853D49">
        <w:rPr>
          <w:rFonts w:ascii="Arial" w:eastAsia="Calibri" w:hAnsi="Arial" w:cs="Arial"/>
          <w:lang w:eastAsia="en-US"/>
        </w:rPr>
        <w:t>4</w:t>
      </w:r>
      <w:r w:rsidRPr="00853D49">
        <w:rPr>
          <w:rFonts w:ascii="Arial" w:eastAsia="Calibri" w:hAnsi="Arial" w:cs="Arial"/>
          <w:lang w:eastAsia="en-US"/>
        </w:rPr>
        <w:t xml:space="preserve">0% ) – </w:t>
      </w:r>
      <w:r w:rsidRPr="00853D49">
        <w:rPr>
          <w:rFonts w:ascii="Arial" w:hAnsi="Arial" w:cs="Arial"/>
        </w:rPr>
        <w:t>ofert</w:t>
      </w:r>
      <w:r w:rsidR="0014739F" w:rsidRPr="00853D49">
        <w:rPr>
          <w:rFonts w:ascii="Arial" w:hAnsi="Arial" w:cs="Arial"/>
        </w:rPr>
        <w:t>a  może  uzyskać  maksymalnie  4</w:t>
      </w:r>
      <w:r w:rsidRPr="00853D49">
        <w:rPr>
          <w:rFonts w:ascii="Arial" w:hAnsi="Arial" w:cs="Arial"/>
        </w:rPr>
        <w:t xml:space="preserve">0  pkt. </w:t>
      </w:r>
      <w:r w:rsidR="00853D49" w:rsidRPr="00853D49">
        <w:rPr>
          <w:rFonts w:ascii="Arial" w:hAnsi="Arial" w:cs="Arial"/>
        </w:rPr>
        <w:t>Poprzez termin gwarancji zamawiający rozumie okres okr</w:t>
      </w:r>
      <w:r w:rsidR="00853D49">
        <w:rPr>
          <w:rFonts w:ascii="Arial" w:hAnsi="Arial" w:cs="Arial"/>
        </w:rPr>
        <w:t>eślony</w:t>
      </w:r>
      <w:r w:rsidR="00853D49" w:rsidRPr="00853D49">
        <w:rPr>
          <w:rFonts w:ascii="Arial" w:hAnsi="Arial" w:cs="Arial"/>
        </w:rPr>
        <w:t xml:space="preserve"> w miesiącach jakimi wykonawca obejmie wykonaną usługę, termin rozpoczyna bieg od dnia podpisania końcowego (bezusterkowego) protokołu odbioru. Minimalny termin gwarancji wynosi 24 miesiące.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440"/>
        <w:gridCol w:w="1447"/>
        <w:gridCol w:w="1447"/>
        <w:gridCol w:w="1448"/>
        <w:gridCol w:w="1474"/>
      </w:tblGrid>
      <w:tr w:rsidR="00853D49" w:rsidTr="00853D49">
        <w:tc>
          <w:tcPr>
            <w:tcW w:w="1535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gwarancji </w:t>
            </w:r>
            <w:r>
              <w:rPr>
                <w:rFonts w:ascii="Arial" w:hAnsi="Arial" w:cs="Arial"/>
              </w:rPr>
              <w:br/>
              <w:t>w miesiącach</w:t>
            </w:r>
          </w:p>
        </w:tc>
        <w:tc>
          <w:tcPr>
            <w:tcW w:w="1535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35" w:type="dxa"/>
          </w:tcPr>
          <w:p w:rsidR="00853D49" w:rsidRDefault="00E760A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25-36</w:t>
            </w:r>
          </w:p>
        </w:tc>
        <w:tc>
          <w:tcPr>
            <w:tcW w:w="1535" w:type="dxa"/>
          </w:tcPr>
          <w:p w:rsidR="00853D49" w:rsidRDefault="00E760A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37-48</w:t>
            </w:r>
          </w:p>
        </w:tc>
        <w:tc>
          <w:tcPr>
            <w:tcW w:w="1536" w:type="dxa"/>
          </w:tcPr>
          <w:p w:rsidR="00853D49" w:rsidRDefault="00E760A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49-59</w:t>
            </w:r>
          </w:p>
        </w:tc>
        <w:tc>
          <w:tcPr>
            <w:tcW w:w="1536" w:type="dxa"/>
          </w:tcPr>
          <w:p w:rsidR="00853D49" w:rsidRDefault="00E760A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i więcej</w:t>
            </w:r>
          </w:p>
        </w:tc>
      </w:tr>
      <w:tr w:rsidR="00853D49" w:rsidTr="00853D49">
        <w:tc>
          <w:tcPr>
            <w:tcW w:w="1535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przydzielonych punktów (Parametr A)</w:t>
            </w:r>
          </w:p>
        </w:tc>
        <w:tc>
          <w:tcPr>
            <w:tcW w:w="1535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6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36" w:type="dxa"/>
          </w:tcPr>
          <w:p w:rsidR="00853D49" w:rsidRDefault="00853D49" w:rsidP="00853D49">
            <w:pPr>
              <w:pStyle w:val="Akapitzlist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853D49" w:rsidRPr="00853D49" w:rsidRDefault="00853D49" w:rsidP="00853D49">
      <w:pPr>
        <w:pStyle w:val="Akapitzlist"/>
        <w:ind w:left="360"/>
        <w:jc w:val="both"/>
        <w:textAlignment w:val="baseline"/>
        <w:rPr>
          <w:rFonts w:ascii="Arial" w:hAnsi="Arial" w:cs="Arial"/>
        </w:rPr>
      </w:pPr>
    </w:p>
    <w:p w:rsidR="00853D49" w:rsidRPr="00853D49" w:rsidRDefault="00853D49" w:rsidP="00853D49">
      <w:pPr>
        <w:pStyle w:val="Akapitzlist"/>
        <w:numPr>
          <w:ilvl w:val="0"/>
          <w:numId w:val="90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Dla tego kryterium zamawiający zastosuje następujące zasady przydziału punktów:</w:t>
      </w:r>
    </w:p>
    <w:p w:rsidR="00594430" w:rsidRPr="0014739F" w:rsidRDefault="00594430" w:rsidP="00164227">
      <w:pPr>
        <w:ind w:left="426"/>
        <w:jc w:val="both"/>
        <w:textAlignment w:val="baseline"/>
        <w:rPr>
          <w:rFonts w:ascii="Arial" w:hAnsi="Arial" w:cs="Arial"/>
          <w:b/>
        </w:rPr>
      </w:pPr>
      <w:r w:rsidRPr="0014739F">
        <w:rPr>
          <w:rFonts w:ascii="Arial" w:hAnsi="Arial" w:cs="Arial"/>
        </w:rPr>
        <w:t xml:space="preserve">W przypadku podania wartości wyższej zamawiający uznaje, że długość gwarancji wynosi maksymalny przewidywany SIWZ okres. </w:t>
      </w:r>
      <w:r w:rsidR="00E760A9">
        <w:rPr>
          <w:rFonts w:ascii="Arial" w:hAnsi="Arial" w:cs="Arial"/>
        </w:rPr>
        <w:t>Najwyższą  liczbę punktów, tj. 10</w:t>
      </w:r>
      <w:r w:rsidRPr="0014739F">
        <w:rPr>
          <w:rFonts w:ascii="Arial" w:hAnsi="Arial" w:cs="Arial"/>
        </w:rPr>
        <w:t xml:space="preserve"> pkt otrzyma oferta zawierająca najdłuższy okres gwarancji, pozostali odpowiednio  mniej, zgodnie z poniższym opisem:  </w:t>
      </w:r>
    </w:p>
    <w:p w:rsidR="00594430" w:rsidRPr="0014739F" w:rsidRDefault="00594430" w:rsidP="00594430">
      <w:pPr>
        <w:ind w:left="3540" w:firstLine="708"/>
        <w:jc w:val="both"/>
        <w:textAlignment w:val="baseline"/>
        <w:rPr>
          <w:rFonts w:ascii="Arial" w:hAnsi="Arial" w:cs="Arial"/>
          <w:b/>
        </w:rPr>
      </w:pPr>
      <w:r w:rsidRPr="0014739F">
        <w:rPr>
          <w:rFonts w:ascii="Arial" w:hAnsi="Arial" w:cs="Arial"/>
          <w:b/>
        </w:rPr>
        <w:lastRenderedPageBreak/>
        <w:t>Badany okres gwarancji</w:t>
      </w:r>
    </w:p>
    <w:p w:rsidR="00594430" w:rsidRPr="0014739F" w:rsidRDefault="00594430" w:rsidP="00594430">
      <w:pPr>
        <w:ind w:left="426"/>
        <w:jc w:val="both"/>
        <w:textAlignment w:val="baseline"/>
        <w:rPr>
          <w:rFonts w:ascii="Arial" w:hAnsi="Arial" w:cs="Arial"/>
          <w:b/>
        </w:rPr>
      </w:pPr>
      <w:r w:rsidRPr="0014739F">
        <w:rPr>
          <w:rFonts w:ascii="Arial" w:hAnsi="Arial" w:cs="Arial"/>
          <w:b/>
        </w:rPr>
        <w:t>Liczba punktów okres gwarancji  =</w:t>
      </w:r>
      <w:r w:rsidR="00164227" w:rsidRPr="0014739F">
        <w:rPr>
          <w:rFonts w:ascii="Arial" w:hAnsi="Arial" w:cs="Arial"/>
          <w:b/>
        </w:rPr>
        <w:t xml:space="preserve"> </w:t>
      </w:r>
      <w:r w:rsidRPr="0014739F">
        <w:rPr>
          <w:rFonts w:ascii="Arial" w:hAnsi="Arial" w:cs="Arial"/>
          <w:b/>
        </w:rPr>
        <w:t>---------------</w:t>
      </w:r>
      <w:r w:rsidR="008B2BF5" w:rsidRPr="0014739F">
        <w:rPr>
          <w:rFonts w:ascii="Arial" w:hAnsi="Arial" w:cs="Arial"/>
          <w:b/>
        </w:rPr>
        <w:t xml:space="preserve">---------------------------  x </w:t>
      </w:r>
      <w:r w:rsidR="0014739F" w:rsidRPr="0014739F">
        <w:rPr>
          <w:rFonts w:ascii="Arial" w:hAnsi="Arial" w:cs="Arial"/>
          <w:b/>
        </w:rPr>
        <w:t>4</w:t>
      </w:r>
      <w:r w:rsidRPr="0014739F">
        <w:rPr>
          <w:rFonts w:ascii="Arial" w:hAnsi="Arial" w:cs="Arial"/>
          <w:b/>
        </w:rPr>
        <w:t>0% x 100</w:t>
      </w:r>
    </w:p>
    <w:p w:rsidR="00594430" w:rsidRPr="0014739F" w:rsidRDefault="00594430" w:rsidP="00594430">
      <w:pPr>
        <w:ind w:left="3540" w:firstLine="708"/>
        <w:jc w:val="both"/>
        <w:textAlignment w:val="baseline"/>
        <w:rPr>
          <w:rFonts w:ascii="Arial" w:hAnsi="Arial" w:cs="Arial"/>
          <w:b/>
        </w:rPr>
      </w:pPr>
      <w:r w:rsidRPr="0014739F">
        <w:rPr>
          <w:rFonts w:ascii="Arial" w:hAnsi="Arial" w:cs="Arial"/>
          <w:b/>
        </w:rPr>
        <w:t>Najdłuższy okres gwarancji</w:t>
      </w:r>
    </w:p>
    <w:p w:rsidR="00594430" w:rsidRPr="0014739F" w:rsidRDefault="00594430" w:rsidP="00594430">
      <w:pPr>
        <w:spacing w:line="360" w:lineRule="auto"/>
        <w:rPr>
          <w:rFonts w:ascii="Arial" w:eastAsia="Calibri" w:hAnsi="Arial" w:cs="Arial"/>
          <w:lang w:eastAsia="en-US"/>
        </w:rPr>
      </w:pPr>
    </w:p>
    <w:p w:rsidR="00594430" w:rsidRPr="0014739F" w:rsidRDefault="00594430" w:rsidP="00594430">
      <w:pPr>
        <w:spacing w:line="360" w:lineRule="auto"/>
        <w:rPr>
          <w:rFonts w:ascii="Arial" w:eastAsia="Calibri" w:hAnsi="Arial" w:cs="Arial"/>
          <w:lang w:eastAsia="en-US"/>
        </w:rPr>
      </w:pPr>
    </w:p>
    <w:p w:rsidR="00594430" w:rsidRPr="0014739F" w:rsidRDefault="00594430" w:rsidP="00594430">
      <w:pPr>
        <w:spacing w:line="360" w:lineRule="auto"/>
        <w:rPr>
          <w:rFonts w:ascii="Arial" w:eastAsia="Calibri" w:hAnsi="Arial" w:cs="Arial"/>
          <w:lang w:eastAsia="en-US"/>
        </w:rPr>
      </w:pPr>
      <w:r w:rsidRPr="0014739F">
        <w:rPr>
          <w:rFonts w:ascii="Arial" w:eastAsia="Calibri" w:hAnsi="Arial" w:cs="Arial"/>
          <w:lang w:eastAsia="en-US"/>
        </w:rPr>
        <w:t xml:space="preserve">Zamawiający do oceny kryterium „okres gwarancji” pobierze dane z oferty Wykonawcy (Formularz ofertowy – zał. Nr </w:t>
      </w:r>
      <w:r w:rsidR="00E760A9">
        <w:rPr>
          <w:rFonts w:ascii="Arial" w:eastAsia="Calibri" w:hAnsi="Arial" w:cs="Arial"/>
          <w:lang w:eastAsia="en-US"/>
        </w:rPr>
        <w:t>2</w:t>
      </w:r>
      <w:r w:rsidRPr="0014739F">
        <w:rPr>
          <w:rFonts w:ascii="Arial" w:eastAsia="Calibri" w:hAnsi="Arial" w:cs="Arial"/>
          <w:lang w:eastAsia="en-US"/>
        </w:rPr>
        <w:t xml:space="preserve">  do </w:t>
      </w:r>
      <w:proofErr w:type="spellStart"/>
      <w:r w:rsidRPr="0014739F">
        <w:rPr>
          <w:rFonts w:ascii="Arial" w:eastAsia="Calibri" w:hAnsi="Arial" w:cs="Arial"/>
          <w:lang w:eastAsia="en-US"/>
        </w:rPr>
        <w:t>siwz</w:t>
      </w:r>
      <w:proofErr w:type="spellEnd"/>
      <w:r w:rsidRPr="0014739F">
        <w:rPr>
          <w:rFonts w:ascii="Arial" w:eastAsia="Calibri" w:hAnsi="Arial" w:cs="Arial"/>
          <w:lang w:eastAsia="en-US"/>
        </w:rPr>
        <w:t>).</w:t>
      </w:r>
    </w:p>
    <w:p w:rsidR="00594430" w:rsidRPr="0014739F" w:rsidRDefault="00594430" w:rsidP="00594430">
      <w:pPr>
        <w:ind w:left="709" w:hanging="283"/>
        <w:jc w:val="both"/>
        <w:textAlignment w:val="baseline"/>
        <w:rPr>
          <w:rFonts w:ascii="Arial" w:hAnsi="Arial" w:cs="Arial"/>
          <w:highlight w:val="yellow"/>
        </w:rPr>
      </w:pPr>
    </w:p>
    <w:p w:rsidR="00594430" w:rsidRPr="0014739F" w:rsidRDefault="00594430" w:rsidP="00594430">
      <w:pPr>
        <w:numPr>
          <w:ilvl w:val="0"/>
          <w:numId w:val="8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Punktacja przyznawana ofertom w poszczególnych kryteriach będzie liczona                                       z dokładnością do dwóch miejsc po przecinku. Najwyższa liczba punktów wyznaczy najkorzystniejszą ofertę.</w:t>
      </w:r>
    </w:p>
    <w:p w:rsidR="00594430" w:rsidRPr="0014739F" w:rsidRDefault="00594430" w:rsidP="00594430">
      <w:pPr>
        <w:numPr>
          <w:ilvl w:val="0"/>
          <w:numId w:val="8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Zamawiający udzieli zamówienia Wykonawcy, którego oferta odpowiadać będzie wszystkim wymaganiom przedstawionym w ustawie Pzp, oraz w SIWZ i uzyska największą liczbę punktów stanowiących sumę uzyskanych punktów w poszczególnych kryteriach według poniższej zależności: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</w:r>
    </w:p>
    <w:p w:rsidR="00594430" w:rsidRPr="0014739F" w:rsidRDefault="00594430" w:rsidP="00594430">
      <w:pPr>
        <w:spacing w:after="40"/>
        <w:ind w:left="425"/>
        <w:jc w:val="center"/>
        <w:rPr>
          <w:rFonts w:ascii="Arial" w:hAnsi="Arial" w:cs="Arial"/>
        </w:rPr>
      </w:pPr>
      <w:r w:rsidRPr="0014739F">
        <w:rPr>
          <w:rFonts w:ascii="Arial" w:hAnsi="Arial" w:cs="Arial"/>
        </w:rPr>
        <w:t>S = C + G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 xml:space="preserve">gdzie: 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  <w:t>S - łączna liczba punktów przyznana ofercie ocenianej,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ab/>
      </w:r>
      <w:r w:rsidRPr="0014739F">
        <w:rPr>
          <w:rFonts w:ascii="Arial" w:hAnsi="Arial" w:cs="Arial"/>
        </w:rPr>
        <w:tab/>
        <w:t>C - liczba punktów przyznana ofercie ocenianej w kryterium "cena",</w:t>
      </w:r>
    </w:p>
    <w:p w:rsidR="00594430" w:rsidRPr="0014739F" w:rsidRDefault="00594430" w:rsidP="00594430">
      <w:pPr>
        <w:spacing w:after="40"/>
        <w:ind w:left="1418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 - liczba punktów przyznana ofercie ocenianej w kryterium "okres gwarancji".</w:t>
      </w:r>
    </w:p>
    <w:p w:rsidR="00594430" w:rsidRPr="0014739F" w:rsidRDefault="00594430" w:rsidP="00594430">
      <w:pPr>
        <w:spacing w:after="40"/>
        <w:ind w:left="425"/>
        <w:jc w:val="both"/>
        <w:rPr>
          <w:rFonts w:ascii="Arial" w:hAnsi="Arial" w:cs="Arial"/>
        </w:rPr>
      </w:pPr>
    </w:p>
    <w:p w:rsidR="00594430" w:rsidRPr="0014739F" w:rsidRDefault="00594430" w:rsidP="00594430">
      <w:pPr>
        <w:numPr>
          <w:ilvl w:val="0"/>
          <w:numId w:val="89"/>
        </w:numPr>
        <w:tabs>
          <w:tab w:val="clear" w:pos="1800"/>
        </w:tabs>
        <w:spacing w:after="40" w:line="240" w:lineRule="auto"/>
        <w:ind w:left="425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Jeżeli nie będzie można dokonać wyboru oferty najkorzystniejszej ze względu na to, że dwie lub więcej ofert przedstawia taki sam bilans ceny i innych kryteriów oceny ofert, Zamawiający spośród tych ofert dokona wyboru oferty z najniższą ceną, a jeżeli zostały złożone oferty o takiej samej cenie, Zamawiający wezwie Wykonawców, którzy złożyli te oferty do złożenia w wyznaczonym przez siebie terminie ofert dodatkowych. Wykonawcy, składając oferty dodatkowe, nie mogą zaoferować cen wyższych niż zaoferowane w ofertach.</w:t>
      </w:r>
    </w:p>
    <w:p w:rsidR="00BF55AD" w:rsidRPr="0014739F" w:rsidRDefault="00BF55AD" w:rsidP="00BF55AD">
      <w:pPr>
        <w:spacing w:after="0" w:line="240" w:lineRule="exact"/>
        <w:ind w:left="425" w:firstLine="709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7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48"/>
        </w:numPr>
        <w:tabs>
          <w:tab w:val="clear" w:pos="720"/>
          <w:tab w:val="num" w:pos="4111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Umowa wymaga pod rygorem nieważności formy pisemnej zgodnie z art. 139 ustawy Pzp.</w:t>
      </w:r>
    </w:p>
    <w:p w:rsidR="00BF55AD" w:rsidRPr="0014739F" w:rsidRDefault="00BF55AD" w:rsidP="00F67241">
      <w:pPr>
        <w:numPr>
          <w:ilvl w:val="0"/>
          <w:numId w:val="48"/>
        </w:numPr>
        <w:tabs>
          <w:tab w:val="clear" w:pos="720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Wykonawca jest zobowiązany do podpisania umowy w miejscu i czasie wskazanym przez zamawiającego.</w:t>
      </w:r>
    </w:p>
    <w:p w:rsidR="00BF55AD" w:rsidRPr="0014739F" w:rsidRDefault="00BF55AD" w:rsidP="00F67241">
      <w:pPr>
        <w:numPr>
          <w:ilvl w:val="0"/>
          <w:numId w:val="48"/>
        </w:numPr>
        <w:tabs>
          <w:tab w:val="clear" w:pos="720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Wybrany wykonawca, który złożył najkorzystniejszą ofertę zostanie powiadomiony odrębnym pismem akceptacyjnym</w:t>
      </w:r>
      <w:r w:rsidRPr="0014739F">
        <w:rPr>
          <w:rFonts w:ascii="Arial" w:eastAsia="Times New Roman" w:hAnsi="Arial" w:cs="Arial"/>
        </w:rPr>
        <w:t xml:space="preserve"> z podaniem terminu zawarcia umowy na przedmiot zamówienia i koniecznych formalnościach jakie musi dopełnić do dnia podpisania umowy:</w:t>
      </w:r>
    </w:p>
    <w:p w:rsidR="00BF55AD" w:rsidRPr="0014739F" w:rsidRDefault="00BF55AD" w:rsidP="00F67241">
      <w:pPr>
        <w:numPr>
          <w:ilvl w:val="0"/>
          <w:numId w:val="49"/>
        </w:numPr>
        <w:tabs>
          <w:tab w:val="clear" w:pos="720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lastRenderedPageBreak/>
        <w:t>Wykonawcy, którzy prowadzą działalność jako wspólnicy spółki cywilnej</w:t>
      </w:r>
      <w:r w:rsidRPr="0014739F">
        <w:rPr>
          <w:rFonts w:ascii="Arial" w:eastAsia="Times New Roman" w:hAnsi="Arial" w:cs="Arial"/>
        </w:rPr>
        <w:t xml:space="preserve"> zobowiązani są przed podpisaniem umowy przedstawić Zamawiającemu </w:t>
      </w:r>
      <w:r w:rsidRPr="0014739F">
        <w:rPr>
          <w:rFonts w:ascii="Arial" w:eastAsia="Times New Roman" w:hAnsi="Arial" w:cs="Arial"/>
          <w:b/>
          <w:bCs/>
        </w:rPr>
        <w:t>umowę spółki cywilnej</w:t>
      </w:r>
      <w:r w:rsidRPr="0014739F">
        <w:rPr>
          <w:rFonts w:ascii="Arial" w:eastAsia="Times New Roman" w:hAnsi="Arial" w:cs="Arial"/>
        </w:rPr>
        <w:t>,</w:t>
      </w:r>
    </w:p>
    <w:p w:rsidR="00BF55AD" w:rsidRPr="0014739F" w:rsidRDefault="00BF55AD" w:rsidP="00F67241">
      <w:pPr>
        <w:numPr>
          <w:ilvl w:val="0"/>
          <w:numId w:val="49"/>
        </w:numPr>
        <w:tabs>
          <w:tab w:val="clear" w:pos="720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dostarczy Zamawiającemu </w:t>
      </w:r>
      <w:r w:rsidRPr="0014739F">
        <w:rPr>
          <w:rFonts w:ascii="Arial" w:eastAsia="Times New Roman" w:hAnsi="Arial" w:cs="Arial"/>
          <w:b/>
          <w:bCs/>
        </w:rPr>
        <w:t>kosztorys ofertowy</w:t>
      </w:r>
      <w:r w:rsidRPr="0014739F">
        <w:rPr>
          <w:rFonts w:ascii="Arial" w:eastAsia="Times New Roman" w:hAnsi="Arial" w:cs="Arial"/>
        </w:rPr>
        <w:t xml:space="preserve"> sporządzony na podstawie dokumentacji w formie uproszczonej.</w:t>
      </w:r>
    </w:p>
    <w:p w:rsidR="00BF55AD" w:rsidRPr="0014739F" w:rsidRDefault="00BF55AD" w:rsidP="00F67241">
      <w:pPr>
        <w:numPr>
          <w:ilvl w:val="0"/>
          <w:numId w:val="50"/>
        </w:numPr>
        <w:tabs>
          <w:tab w:val="clear" w:pos="720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Zamawiający zawiera umowę</w:t>
      </w:r>
      <w:r w:rsidRPr="0014739F">
        <w:rPr>
          <w:rFonts w:ascii="Arial" w:eastAsia="Times New Roman" w:hAnsi="Arial" w:cs="Arial"/>
        </w:rPr>
        <w:t xml:space="preserve"> w sprawie zamówienia publicznego w terminie nie krótszym </w:t>
      </w:r>
      <w:r w:rsidR="008B2BF5" w:rsidRPr="0014739F">
        <w:rPr>
          <w:rFonts w:ascii="Arial" w:eastAsia="Times New Roman" w:hAnsi="Arial" w:cs="Arial"/>
          <w:b/>
          <w:bCs/>
          <w:u w:val="single"/>
        </w:rPr>
        <w:t>niż 7</w:t>
      </w:r>
      <w:r w:rsidRPr="0014739F">
        <w:rPr>
          <w:rFonts w:ascii="Arial" w:eastAsia="Times New Roman" w:hAnsi="Arial" w:cs="Arial"/>
          <w:b/>
          <w:bCs/>
          <w:u w:val="single"/>
        </w:rPr>
        <w:t xml:space="preserve"> dni</w:t>
      </w:r>
      <w:r w:rsidRPr="0014739F">
        <w:rPr>
          <w:rFonts w:ascii="Arial" w:eastAsia="Times New Roman" w:hAnsi="Arial" w:cs="Arial"/>
        </w:rPr>
        <w:t xml:space="preserve"> od dnia przesłania zawiadomienia o wyborze najkorzystniejszej oferty, jeśli zawiadomienie to zostało przesłane przy użyciu środków kom</w:t>
      </w:r>
      <w:r w:rsidR="008B2BF5" w:rsidRPr="0014739F">
        <w:rPr>
          <w:rFonts w:ascii="Arial" w:eastAsia="Times New Roman" w:hAnsi="Arial" w:cs="Arial"/>
        </w:rPr>
        <w:t>unikacji elektronicznej, albo 5</w:t>
      </w:r>
      <w:r w:rsidRPr="0014739F">
        <w:rPr>
          <w:rFonts w:ascii="Arial" w:eastAsia="Times New Roman" w:hAnsi="Arial" w:cs="Arial"/>
        </w:rPr>
        <w:t xml:space="preserve"> dni jeżeli zostało przesłane w inny sposób.</w:t>
      </w:r>
    </w:p>
    <w:p w:rsidR="00BF55AD" w:rsidRPr="0014739F" w:rsidRDefault="00BF55AD" w:rsidP="00F67241">
      <w:pPr>
        <w:numPr>
          <w:ilvl w:val="0"/>
          <w:numId w:val="50"/>
        </w:numPr>
        <w:tabs>
          <w:tab w:val="clear" w:pos="720"/>
        </w:tabs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u w:val="single"/>
        </w:rPr>
        <w:t>Zamawiający może zawrzeć umowę</w:t>
      </w:r>
      <w:r w:rsidRPr="0014739F">
        <w:rPr>
          <w:rFonts w:ascii="Arial" w:eastAsia="Times New Roman" w:hAnsi="Arial" w:cs="Arial"/>
        </w:rPr>
        <w:t xml:space="preserve"> w sprawie zamówienia publicznego </w:t>
      </w:r>
      <w:r w:rsidRPr="0014739F">
        <w:rPr>
          <w:rFonts w:ascii="Arial" w:eastAsia="Times New Roman" w:hAnsi="Arial" w:cs="Arial"/>
          <w:u w:val="single"/>
        </w:rPr>
        <w:t>przed upływem terminów, o których mowa powyżej</w:t>
      </w:r>
      <w:r w:rsidRPr="0014739F">
        <w:rPr>
          <w:rFonts w:ascii="Arial" w:eastAsia="Times New Roman" w:hAnsi="Arial" w:cs="Arial"/>
        </w:rPr>
        <w:t xml:space="preserve"> zgodnie z dyspozycją art. 94 ustawy Pzp, jeżeli:</w:t>
      </w:r>
    </w:p>
    <w:p w:rsidR="00BF55AD" w:rsidRPr="0014739F" w:rsidRDefault="00BF55AD" w:rsidP="00BC5307">
      <w:pPr>
        <w:spacing w:after="0" w:line="240" w:lineRule="exact"/>
        <w:ind w:left="426" w:hanging="426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 xml:space="preserve">– </w:t>
      </w:r>
      <w:r w:rsidRPr="0014739F">
        <w:rPr>
          <w:rFonts w:ascii="Arial" w:eastAsia="Times New Roman" w:hAnsi="Arial" w:cs="Arial"/>
        </w:rPr>
        <w:t>złożono tylko jedną ofertę,</w:t>
      </w:r>
    </w:p>
    <w:p w:rsidR="00BF55AD" w:rsidRPr="0014739F" w:rsidRDefault="00BF55AD" w:rsidP="00F67241">
      <w:pPr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z w:val="24"/>
          <w:szCs w:val="24"/>
        </w:rPr>
        <w:t xml:space="preserve">– </w:t>
      </w:r>
      <w:r w:rsidRPr="0014739F">
        <w:rPr>
          <w:rFonts w:ascii="Arial" w:eastAsia="Times New Roman" w:hAnsi="Arial" w:cs="Arial"/>
        </w:rPr>
        <w:t xml:space="preserve">upłynął termin do wniesienia odwołania na czynności Zamawiającego wymienione </w:t>
      </w:r>
      <w:r w:rsidR="00BC5307" w:rsidRPr="0014739F">
        <w:rPr>
          <w:rFonts w:ascii="Arial" w:eastAsia="Times New Roman" w:hAnsi="Arial" w:cs="Arial"/>
        </w:rPr>
        <w:t xml:space="preserve">             </w:t>
      </w:r>
      <w:r w:rsidRPr="0014739F">
        <w:rPr>
          <w:rFonts w:ascii="Arial" w:eastAsia="Times New Roman" w:hAnsi="Arial" w:cs="Arial"/>
        </w:rPr>
        <w:t>w art. 180 ust. 2 lub w następstwie jego wniesienia Izba ogłosiła wyrok lub postanowienie kończące postępowanie odwoławcze.</w:t>
      </w:r>
    </w:p>
    <w:p w:rsidR="00BF55AD" w:rsidRPr="0014739F" w:rsidRDefault="00BF55AD" w:rsidP="00EC5A0E">
      <w:pPr>
        <w:spacing w:after="0" w:line="240" w:lineRule="exact"/>
        <w:ind w:left="567" w:hanging="295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51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WYMAGANIA DOTYCZĄCE ZABEZPIECZENIA NALEŻYTEGO WYKONANIA UMOWY.</w:t>
      </w:r>
    </w:p>
    <w:p w:rsidR="00BF55AD" w:rsidRPr="0014739F" w:rsidRDefault="00BF55AD" w:rsidP="00EC5A0E">
      <w:pPr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F67241" w:rsidRPr="0014739F" w:rsidRDefault="00F67241" w:rsidP="00F67241">
      <w:pPr>
        <w:numPr>
          <w:ilvl w:val="1"/>
          <w:numId w:val="78"/>
        </w:numPr>
        <w:tabs>
          <w:tab w:val="clear" w:pos="1440"/>
          <w:tab w:val="num" w:pos="426"/>
        </w:tabs>
        <w:spacing w:after="40" w:line="240" w:lineRule="auto"/>
        <w:ind w:left="426" w:hanging="426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 xml:space="preserve">Wykonawca, którego oferta zostanie wybrana, zobowiązany będzie do wniesienia zabezpieczenia należytego wykonania umowy najpóźniej w dniu jej zawarcia,                  w wysokości </w:t>
      </w:r>
      <w:r w:rsidRPr="0014739F">
        <w:rPr>
          <w:rFonts w:ascii="Arial" w:hAnsi="Arial" w:cs="Arial"/>
          <w:b/>
        </w:rPr>
        <w:t>10 % ceny całkowitej brutto</w:t>
      </w:r>
      <w:r w:rsidRPr="0014739F">
        <w:rPr>
          <w:rFonts w:ascii="Arial" w:hAnsi="Arial" w:cs="Arial"/>
        </w:rPr>
        <w:t xml:space="preserve"> podanej w ofercie. Zabezpieczenie należytego wykonania umowy służyć będzie pokryciu roszczeń z tytułu niewykonania lub nienależytego wykonania umowy.</w:t>
      </w:r>
    </w:p>
    <w:p w:rsidR="00F67241" w:rsidRPr="0014739F" w:rsidRDefault="00F67241" w:rsidP="00F67241">
      <w:pPr>
        <w:numPr>
          <w:ilvl w:val="1"/>
          <w:numId w:val="78"/>
        </w:numPr>
        <w:tabs>
          <w:tab w:val="clear" w:pos="1440"/>
          <w:tab w:val="num" w:pos="426"/>
        </w:tabs>
        <w:spacing w:after="40" w:line="240" w:lineRule="auto"/>
        <w:ind w:left="426" w:hanging="426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:rsidR="00F67241" w:rsidRPr="0014739F" w:rsidRDefault="00F67241" w:rsidP="00F67241">
      <w:pPr>
        <w:numPr>
          <w:ilvl w:val="0"/>
          <w:numId w:val="79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pieniądzu;</w:t>
      </w:r>
    </w:p>
    <w:p w:rsidR="00F67241" w:rsidRPr="0014739F" w:rsidRDefault="00F67241" w:rsidP="00F67241">
      <w:pPr>
        <w:numPr>
          <w:ilvl w:val="0"/>
          <w:numId w:val="79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:rsidR="00F67241" w:rsidRPr="0014739F" w:rsidRDefault="00F67241" w:rsidP="00F67241">
      <w:pPr>
        <w:numPr>
          <w:ilvl w:val="0"/>
          <w:numId w:val="79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gwarancjach bankowych;</w:t>
      </w:r>
    </w:p>
    <w:p w:rsidR="00F67241" w:rsidRPr="0014739F" w:rsidRDefault="00F67241" w:rsidP="00F67241">
      <w:pPr>
        <w:numPr>
          <w:ilvl w:val="0"/>
          <w:numId w:val="79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gwarancjach ubezpieczeniowych;</w:t>
      </w:r>
    </w:p>
    <w:p w:rsidR="00F67241" w:rsidRPr="0014739F" w:rsidRDefault="00F67241" w:rsidP="00F67241">
      <w:pPr>
        <w:numPr>
          <w:ilvl w:val="0"/>
          <w:numId w:val="79"/>
        </w:numPr>
        <w:spacing w:after="40" w:line="240" w:lineRule="auto"/>
        <w:ind w:left="851" w:hanging="425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poręczeniach udzielanych przez podmioty, o których mowa w art. 6b ust. 5 pkt 2 ustawy z dnia 9 listopada 2000 r. o utworzeniu Polskiej Agencji Rozwoju Przedsiębiorczości (Dz. U. z 2016 r., poz. 359).</w:t>
      </w:r>
    </w:p>
    <w:p w:rsidR="00F67241" w:rsidRPr="0014739F" w:rsidRDefault="00F67241" w:rsidP="00F67241">
      <w:pPr>
        <w:tabs>
          <w:tab w:val="left" w:pos="-3828"/>
        </w:tabs>
        <w:spacing w:after="40"/>
        <w:ind w:left="426" w:hanging="426"/>
        <w:jc w:val="both"/>
        <w:rPr>
          <w:rFonts w:ascii="Arial" w:eastAsia="Verdana" w:hAnsi="Arial" w:cs="Arial"/>
        </w:rPr>
      </w:pPr>
      <w:r w:rsidRPr="0014739F">
        <w:rPr>
          <w:rFonts w:ascii="Arial" w:eastAsia="Verdana" w:hAnsi="Arial" w:cs="Arial"/>
        </w:rPr>
        <w:t xml:space="preserve">3.  Zabezpieczenie wnoszone w pieniądzu Wykonawca wpłaca przelewem na rachunek bankowy: </w:t>
      </w:r>
    </w:p>
    <w:p w:rsidR="00F67241" w:rsidRPr="0014739F" w:rsidRDefault="00F67241" w:rsidP="00F67241">
      <w:pPr>
        <w:tabs>
          <w:tab w:val="left" w:pos="-3828"/>
        </w:tabs>
        <w:spacing w:after="40"/>
        <w:ind w:left="426" w:hanging="426"/>
        <w:jc w:val="both"/>
        <w:rPr>
          <w:rFonts w:ascii="Arial" w:eastAsia="Verdana" w:hAnsi="Arial" w:cs="Arial"/>
        </w:rPr>
      </w:pPr>
      <w:r w:rsidRPr="0014739F">
        <w:rPr>
          <w:rFonts w:ascii="Arial" w:hAnsi="Arial" w:cs="Arial"/>
          <w:highlight w:val="white"/>
        </w:rPr>
        <w:t xml:space="preserve">    </w:t>
      </w:r>
      <w:r w:rsidR="00FE7A28" w:rsidRPr="0014739F">
        <w:rPr>
          <w:rFonts w:ascii="Arial" w:hAnsi="Arial" w:cs="Arial"/>
          <w:highlight w:val="white"/>
        </w:rPr>
        <w:t xml:space="preserve">       </w:t>
      </w:r>
      <w:r w:rsidRPr="0014739F">
        <w:rPr>
          <w:rFonts w:ascii="Arial" w:hAnsi="Arial" w:cs="Arial"/>
          <w:highlight w:val="white"/>
        </w:rPr>
        <w:t xml:space="preserve"> </w:t>
      </w:r>
      <w:r w:rsidR="00FE7A28" w:rsidRPr="0014739F">
        <w:rPr>
          <w:rFonts w:ascii="Arial" w:eastAsia="Times New Roman" w:hAnsi="Arial" w:cs="Arial"/>
        </w:rPr>
        <w:t xml:space="preserve">Vistula Bank Spółdzielczy  </w:t>
      </w:r>
      <w:r w:rsidR="00FE7A28" w:rsidRPr="0014739F">
        <w:rPr>
          <w:rFonts w:ascii="Arial" w:hAnsi="Arial" w:cs="Arial"/>
        </w:rPr>
        <w:t>56 9011 0005 0006 4220 2000 0010</w:t>
      </w:r>
    </w:p>
    <w:p w:rsidR="00F67241" w:rsidRPr="0014739F" w:rsidRDefault="00F67241" w:rsidP="00F67241">
      <w:pPr>
        <w:numPr>
          <w:ilvl w:val="0"/>
          <w:numId w:val="80"/>
        </w:numPr>
        <w:spacing w:after="0" w:line="258" w:lineRule="auto"/>
        <w:ind w:left="720" w:hanging="360"/>
        <w:jc w:val="both"/>
        <w:rPr>
          <w:rFonts w:ascii="Arial" w:eastAsia="Verdana" w:hAnsi="Arial" w:cs="Arial"/>
          <w:bCs/>
        </w:rPr>
      </w:pPr>
      <w:r w:rsidRPr="0014739F">
        <w:rPr>
          <w:rFonts w:ascii="Arial" w:eastAsia="Verdana" w:hAnsi="Arial" w:cs="Arial"/>
          <w:bCs/>
        </w:rPr>
        <w:t>Istotne postanowienia gwarancji należytego wykonania umowy na roboty budowlane.</w:t>
      </w:r>
    </w:p>
    <w:p w:rsidR="00F67241" w:rsidRPr="0014739F" w:rsidRDefault="00F67241" w:rsidP="00F67241">
      <w:pPr>
        <w:ind w:left="300" w:right="20"/>
        <w:jc w:val="both"/>
        <w:rPr>
          <w:rFonts w:ascii="Arial" w:eastAsia="Verdana" w:hAnsi="Arial" w:cs="Arial"/>
          <w:b/>
          <w:bCs/>
        </w:rPr>
      </w:pPr>
      <w:r w:rsidRPr="0014739F">
        <w:rPr>
          <w:rFonts w:ascii="Arial" w:eastAsia="Verdana" w:hAnsi="Arial" w:cs="Arial"/>
        </w:rPr>
        <w:t>W przypadku gdy Wykonawca jako zabezpieczenie należytego wykonania umowy wybierze gwarancję bankową lub ubezpieczeniową, zamawiający wymaga, aby treść gwarancji zawierała postanowienia, z których wynikać będzie, że:</w:t>
      </w:r>
    </w:p>
    <w:p w:rsidR="00F67241" w:rsidRPr="0014739F" w:rsidRDefault="00F67241" w:rsidP="00F67241">
      <w:pPr>
        <w:numPr>
          <w:ilvl w:val="1"/>
          <w:numId w:val="80"/>
        </w:numPr>
        <w:tabs>
          <w:tab w:val="left" w:pos="639"/>
        </w:tabs>
        <w:spacing w:after="0" w:line="239" w:lineRule="auto"/>
        <w:ind w:left="580" w:right="20"/>
        <w:jc w:val="both"/>
        <w:rPr>
          <w:rFonts w:ascii="Arial" w:eastAsia="Verdana" w:hAnsi="Arial" w:cs="Arial"/>
        </w:rPr>
      </w:pPr>
      <w:r w:rsidRPr="0014739F">
        <w:rPr>
          <w:rFonts w:ascii="Arial" w:eastAsia="Verdana" w:hAnsi="Arial" w:cs="Arial"/>
        </w:rPr>
        <w:t>Gwarancja będzie nieodwołalna i bezwarunkowa oraz płatna na pierwsze żądanie, do określonej kwoty stanowiącej zapłatę za powstałe w okresie ważności gwarancji, zobowiązania wykonawcy w przypadku niewykonania lub nienależytego wykonania przedmiotu umowy, w tym z tytułu kar umownych / w przypadku nie usunięcia lub nienależytego usunięcia przez Zobowiązanego wad lub usterek</w:t>
      </w:r>
      <w:r w:rsidR="00662711" w:rsidRPr="0014739F">
        <w:rPr>
          <w:rFonts w:ascii="Arial" w:eastAsia="Verdana" w:hAnsi="Arial" w:cs="Arial"/>
        </w:rPr>
        <w:t xml:space="preserve"> powstałych </w:t>
      </w:r>
      <w:r w:rsidRPr="0014739F">
        <w:rPr>
          <w:rFonts w:ascii="Arial" w:eastAsia="Verdana" w:hAnsi="Arial" w:cs="Arial"/>
        </w:rPr>
        <w:t>w przedmiocie umowy w okresie rękojmi i/lub gwarancji, w tym z tytułu kar umownych.</w:t>
      </w:r>
    </w:p>
    <w:p w:rsidR="00F67241" w:rsidRPr="0014739F" w:rsidRDefault="00F67241" w:rsidP="00F67241">
      <w:pPr>
        <w:spacing w:line="4" w:lineRule="exact"/>
        <w:rPr>
          <w:rFonts w:ascii="Arial" w:hAnsi="Arial" w:cs="Arial"/>
        </w:rPr>
      </w:pPr>
    </w:p>
    <w:p w:rsidR="00F67241" w:rsidRPr="0014739F" w:rsidRDefault="00F67241" w:rsidP="00F67241">
      <w:pPr>
        <w:numPr>
          <w:ilvl w:val="0"/>
          <w:numId w:val="81"/>
        </w:numPr>
        <w:tabs>
          <w:tab w:val="left" w:pos="602"/>
        </w:tabs>
        <w:spacing w:after="0" w:line="239" w:lineRule="auto"/>
        <w:ind w:left="720" w:right="20" w:hanging="360"/>
        <w:jc w:val="both"/>
        <w:rPr>
          <w:rFonts w:ascii="Arial" w:eastAsia="Verdana" w:hAnsi="Arial" w:cs="Arial"/>
        </w:rPr>
      </w:pPr>
      <w:r w:rsidRPr="0014739F">
        <w:rPr>
          <w:rFonts w:ascii="Arial" w:eastAsia="Verdana" w:hAnsi="Arial" w:cs="Arial"/>
        </w:rPr>
        <w:t>Gwarant wypłaci zamawiającemu kwotę gwarancji bez konieczności przedstawiania przez zamawiającego dowodów, podstaw lub powodów żądania przez zamawiającego wypłaty danej kwoty pieniężnej do wysokości kwoty gwarancji;</w:t>
      </w:r>
    </w:p>
    <w:p w:rsidR="00F67241" w:rsidRPr="0014739F" w:rsidRDefault="00F67241" w:rsidP="00F67241">
      <w:pPr>
        <w:spacing w:line="1" w:lineRule="exact"/>
        <w:rPr>
          <w:rFonts w:ascii="Arial" w:eastAsia="Verdana" w:hAnsi="Arial" w:cs="Arial"/>
        </w:rPr>
      </w:pPr>
    </w:p>
    <w:p w:rsidR="00F67241" w:rsidRPr="0014739F" w:rsidRDefault="00F67241" w:rsidP="00F67241">
      <w:pPr>
        <w:numPr>
          <w:ilvl w:val="0"/>
          <w:numId w:val="81"/>
        </w:numPr>
        <w:tabs>
          <w:tab w:val="left" w:pos="651"/>
        </w:tabs>
        <w:spacing w:after="0" w:line="239" w:lineRule="auto"/>
        <w:ind w:left="720" w:right="20" w:hanging="360"/>
        <w:jc w:val="both"/>
        <w:rPr>
          <w:rFonts w:ascii="Arial" w:eastAsia="Verdana" w:hAnsi="Arial" w:cs="Arial"/>
        </w:rPr>
      </w:pPr>
      <w:r w:rsidRPr="0014739F">
        <w:rPr>
          <w:rFonts w:ascii="Arial" w:eastAsia="Verdana" w:hAnsi="Arial" w:cs="Arial"/>
        </w:rPr>
        <w:lastRenderedPageBreak/>
        <w:t>Gwarant nie będzie żądał przedstawienia przez zamawiającego pisemnego wezwania wykonawcy do zapłaty kwoty przedstawionej Gwarantowi do wypłaty;</w:t>
      </w:r>
    </w:p>
    <w:p w:rsidR="00F67241" w:rsidRPr="0014739F" w:rsidRDefault="00F67241" w:rsidP="00F67241">
      <w:pPr>
        <w:spacing w:line="1" w:lineRule="exact"/>
        <w:rPr>
          <w:rFonts w:ascii="Arial" w:eastAsia="Verdana" w:hAnsi="Arial" w:cs="Arial"/>
        </w:rPr>
      </w:pPr>
    </w:p>
    <w:p w:rsidR="00F67241" w:rsidRPr="0014739F" w:rsidRDefault="00F67241" w:rsidP="00F67241">
      <w:pPr>
        <w:numPr>
          <w:ilvl w:val="0"/>
          <w:numId w:val="81"/>
        </w:numPr>
        <w:tabs>
          <w:tab w:val="left" w:pos="627"/>
        </w:tabs>
        <w:spacing w:after="0" w:line="239" w:lineRule="auto"/>
        <w:ind w:left="720" w:right="20" w:hanging="360"/>
        <w:jc w:val="both"/>
        <w:rPr>
          <w:rFonts w:ascii="Arial" w:eastAsia="Verdana" w:hAnsi="Arial" w:cs="Arial"/>
        </w:rPr>
      </w:pPr>
      <w:r w:rsidRPr="0014739F">
        <w:rPr>
          <w:rFonts w:ascii="Arial" w:eastAsia="Verdana" w:hAnsi="Arial" w:cs="Arial"/>
        </w:rPr>
        <w:t>Żadna zmiana, uzupełnienie lub modyfikacja postanowień Umowy w żaden sposób nie będzie podstawą do zwolnienia Gwaranta od odpowiedzialności w ramach udzielonej gwarancji, co również oznacza, że Gwarant nie będzie żądał powiadomienia go o tego typu zmianie, uzupełnieniu lub modyfikacji;</w:t>
      </w:r>
    </w:p>
    <w:p w:rsidR="00F67241" w:rsidRPr="0014739F" w:rsidRDefault="00F67241" w:rsidP="00F67241">
      <w:pPr>
        <w:spacing w:line="3" w:lineRule="exact"/>
        <w:rPr>
          <w:rFonts w:ascii="Arial" w:eastAsia="Verdana" w:hAnsi="Arial" w:cs="Arial"/>
        </w:rPr>
      </w:pPr>
    </w:p>
    <w:p w:rsidR="00F67241" w:rsidRPr="0014739F" w:rsidRDefault="00F67241" w:rsidP="00F67241">
      <w:pPr>
        <w:numPr>
          <w:ilvl w:val="0"/>
          <w:numId w:val="81"/>
        </w:numPr>
        <w:tabs>
          <w:tab w:val="left" w:pos="613"/>
        </w:tabs>
        <w:spacing w:after="0" w:line="267" w:lineRule="auto"/>
        <w:ind w:left="720" w:right="20" w:hanging="360"/>
        <w:jc w:val="both"/>
        <w:rPr>
          <w:rFonts w:ascii="Arial" w:eastAsia="Verdana" w:hAnsi="Arial" w:cs="Arial"/>
        </w:rPr>
      </w:pPr>
      <w:r w:rsidRPr="0014739F">
        <w:rPr>
          <w:rFonts w:ascii="Arial" w:eastAsia="Verdana" w:hAnsi="Arial" w:cs="Arial"/>
        </w:rPr>
        <w:t>Gwarancja będzie ważna w terminach określonych w § 14 wzoru umowy, stanowiącego załącznik do SIWZ.</w:t>
      </w:r>
    </w:p>
    <w:p w:rsidR="00F67241" w:rsidRPr="0014739F" w:rsidRDefault="00F67241" w:rsidP="00F67241">
      <w:pPr>
        <w:spacing w:after="40"/>
        <w:ind w:left="284" w:hanging="284"/>
        <w:jc w:val="both"/>
        <w:rPr>
          <w:rFonts w:ascii="Arial" w:hAnsi="Arial" w:cs="Arial"/>
        </w:rPr>
      </w:pPr>
      <w:r w:rsidRPr="0014739F">
        <w:rPr>
          <w:rFonts w:ascii="Arial" w:hAnsi="Arial" w:cs="Arial"/>
        </w:rPr>
        <w:t>5. Oryginał dokumentu potwierdzającego wniesienie zabezpieczenia należytego wykonania umowy musi być dostarczony do Zamawiającego najpóźniej w dniu podpisania umowy.</w:t>
      </w:r>
    </w:p>
    <w:p w:rsidR="00126AA1" w:rsidRPr="0014739F" w:rsidRDefault="00126AA1" w:rsidP="00F67241">
      <w:pPr>
        <w:spacing w:after="40"/>
        <w:ind w:left="284" w:hanging="284"/>
        <w:jc w:val="both"/>
        <w:rPr>
          <w:rFonts w:ascii="Arial" w:hAnsi="Arial" w:cs="Arial"/>
        </w:rPr>
      </w:pPr>
    </w:p>
    <w:p w:rsidR="00126AA1" w:rsidRPr="0014739F" w:rsidRDefault="00126AA1" w:rsidP="00F67241">
      <w:pPr>
        <w:spacing w:after="40"/>
        <w:ind w:left="284" w:hanging="284"/>
        <w:jc w:val="both"/>
        <w:rPr>
          <w:rFonts w:ascii="Arial" w:hAnsi="Arial" w:cs="Arial"/>
        </w:rPr>
      </w:pPr>
    </w:p>
    <w:p w:rsidR="00BF55AD" w:rsidRPr="0014739F" w:rsidRDefault="00BF55AD" w:rsidP="00F67241">
      <w:pPr>
        <w:numPr>
          <w:ilvl w:val="0"/>
          <w:numId w:val="52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ISTOTNE DLA STRON POSTANOWIENIA, KTÓRE ZOSTANĄ WPROWADZONE DO TREŚCI ZAWIERANEJ UMOWY W SPRAWIE ZAMÓWIENIA PUBLICZNEGO, OGÓLNE WARUNKI UMOWY ALBO WZÓR UMOWY, JEŻELI ZAMAWIAJĄCY WYMAGA OD WYKONAWCY, ABY ZAWARŁ Z NIM UMOWĘ W SPRAWIE ZAMÓWIENIA PUBLICZNEGO NA TAKICH WARUNKACH. ZMIANA UMOWY.</w:t>
      </w:r>
    </w:p>
    <w:p w:rsidR="00BF55AD" w:rsidRPr="0014739F" w:rsidRDefault="00BF55AD" w:rsidP="00EC5A0E">
      <w:pPr>
        <w:spacing w:after="0" w:line="240" w:lineRule="exact"/>
        <w:ind w:left="1083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EC5A0E">
      <w:pPr>
        <w:spacing w:after="0" w:line="240" w:lineRule="exact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126AA1">
      <w:pPr>
        <w:numPr>
          <w:ilvl w:val="0"/>
          <w:numId w:val="53"/>
        </w:numPr>
        <w:tabs>
          <w:tab w:val="clear" w:pos="720"/>
          <w:tab w:val="num" w:pos="10065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Wszelkie zmiany i uzupełnienia treści niniejszej umowy, wymagają aneksu sporządzonego z zachowaniem formy pisemnej pod rygorem nieważności.</w:t>
      </w:r>
    </w:p>
    <w:p w:rsidR="00BF55AD" w:rsidRPr="0014739F" w:rsidRDefault="00BF55AD" w:rsidP="000156A1">
      <w:pPr>
        <w:numPr>
          <w:ilvl w:val="0"/>
          <w:numId w:val="53"/>
        </w:numPr>
        <w:tabs>
          <w:tab w:val="clear" w:pos="720"/>
          <w:tab w:val="num" w:pos="10490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Zgodnie z art. 144 ust. 1 ustawy Pzp Zamawiający dopuszcza możliwość dokonywania zmian zawartej umowy w stosunku do treści oferty, na podstawie której dokonano wyboru Wykonawcy . </w:t>
      </w:r>
    </w:p>
    <w:p w:rsidR="00BF55AD" w:rsidRPr="0014739F" w:rsidRDefault="009B349E" w:rsidP="000156A1">
      <w:pPr>
        <w:numPr>
          <w:ilvl w:val="0"/>
          <w:numId w:val="53"/>
        </w:numPr>
        <w:tabs>
          <w:tab w:val="clear" w:pos="720"/>
          <w:tab w:val="num" w:pos="10490"/>
        </w:tabs>
        <w:spacing w:after="0" w:line="240" w:lineRule="exac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</w:t>
      </w:r>
      <w:r w:rsidR="00BF55AD" w:rsidRPr="0014739F">
        <w:rPr>
          <w:rFonts w:ascii="Arial" w:eastAsia="Times New Roman" w:hAnsi="Arial" w:cs="Arial"/>
        </w:rPr>
        <w:t xml:space="preserve">, przewiduje również następujące możliwości dokonania istotnej zmiany zawartej umowy w stosunku do treści oferty na podstawie której dokonano istotnej zmiany zawartej umowy w stosunku do treści oferty na podstawie, której dokonano wyboru Wykonawcy w przypadku wystąpienia co najmniej jednej z okoliczności wymienionych poniżej, z uwzględnieniem podawanych warunków ich wprowadzenia : </w:t>
      </w:r>
    </w:p>
    <w:p w:rsidR="00BF55AD" w:rsidRPr="0014739F" w:rsidRDefault="009B349E" w:rsidP="000156A1">
      <w:pPr>
        <w:numPr>
          <w:ilvl w:val="0"/>
          <w:numId w:val="83"/>
        </w:numPr>
        <w:spacing w:after="0" w:line="240" w:lineRule="exact"/>
        <w:ind w:left="567" w:hanging="141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</w:t>
      </w:r>
      <w:r w:rsidR="00BF55AD" w:rsidRPr="0014739F">
        <w:rPr>
          <w:rFonts w:ascii="Arial" w:eastAsia="Times New Roman" w:hAnsi="Arial" w:cs="Arial"/>
        </w:rPr>
        <w:t xml:space="preserve">miany zakresu zamówienia spowodowane </w:t>
      </w:r>
      <w:r w:rsidR="00D62F1F" w:rsidRPr="0014739F">
        <w:rPr>
          <w:rFonts w:ascii="Arial" w:eastAsia="Times New Roman" w:hAnsi="Arial" w:cs="Arial"/>
        </w:rPr>
        <w:t>zmianą dokumentacji technicznej</w:t>
      </w:r>
      <w:r w:rsidR="00BF55AD" w:rsidRPr="0014739F">
        <w:rPr>
          <w:rFonts w:ascii="Arial" w:eastAsia="Times New Roman" w:hAnsi="Arial" w:cs="Arial"/>
        </w:rPr>
        <w:t xml:space="preserve">, </w:t>
      </w:r>
      <w:r w:rsidR="000156A1" w:rsidRPr="0014739F">
        <w:rPr>
          <w:rFonts w:ascii="Arial" w:eastAsia="Times New Roman" w:hAnsi="Arial" w:cs="Arial"/>
        </w:rPr>
        <w:t xml:space="preserve">   </w:t>
      </w:r>
      <w:r w:rsidR="00D62F1F" w:rsidRPr="0014739F">
        <w:rPr>
          <w:rFonts w:ascii="Arial" w:eastAsia="Times New Roman" w:hAnsi="Arial" w:cs="Arial"/>
        </w:rPr>
        <w:t xml:space="preserve"> </w:t>
      </w:r>
      <w:r w:rsidR="00BF55AD" w:rsidRPr="0014739F">
        <w:rPr>
          <w:rFonts w:ascii="Arial" w:eastAsia="Times New Roman" w:hAnsi="Arial" w:cs="Arial"/>
        </w:rPr>
        <w:t>skorygowanej przez projektanta i zaakceptowanej przez zamawiającego ,</w:t>
      </w:r>
    </w:p>
    <w:p w:rsidR="00BF55AD" w:rsidRPr="0014739F" w:rsidRDefault="009B349E" w:rsidP="000156A1">
      <w:pPr>
        <w:numPr>
          <w:ilvl w:val="0"/>
          <w:numId w:val="83"/>
        </w:numPr>
        <w:spacing w:after="0" w:line="240" w:lineRule="exact"/>
        <w:ind w:left="567" w:hanging="141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</w:t>
      </w:r>
      <w:r w:rsidR="00BF55AD" w:rsidRPr="0014739F">
        <w:rPr>
          <w:rFonts w:ascii="Arial" w:eastAsia="Times New Roman" w:hAnsi="Arial" w:cs="Arial"/>
        </w:rPr>
        <w:t>miana terminu r</w:t>
      </w:r>
      <w:r w:rsidRPr="0014739F">
        <w:rPr>
          <w:rFonts w:ascii="Arial" w:eastAsia="Times New Roman" w:hAnsi="Arial" w:cs="Arial"/>
        </w:rPr>
        <w:t>ealizacji przedmiotu zamówienia</w:t>
      </w:r>
      <w:r w:rsidR="00BF55AD" w:rsidRPr="0014739F">
        <w:rPr>
          <w:rFonts w:ascii="Arial" w:eastAsia="Times New Roman" w:hAnsi="Arial" w:cs="Arial"/>
        </w:rPr>
        <w:t>, w przypadku :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d</w:t>
      </w:r>
      <w:r w:rsidR="00BF55AD" w:rsidRPr="0014739F">
        <w:rPr>
          <w:rFonts w:ascii="Arial" w:eastAsia="Times New Roman" w:hAnsi="Arial" w:cs="Arial"/>
        </w:rPr>
        <w:t xml:space="preserve">ziałania siły wyższej, uniemożliwiającego wykonanie </w:t>
      </w:r>
      <w:r w:rsidR="00FE7A28" w:rsidRPr="0014739F">
        <w:rPr>
          <w:rFonts w:ascii="Arial" w:eastAsia="Times New Roman" w:hAnsi="Arial" w:cs="Arial"/>
        </w:rPr>
        <w:t>usługi</w:t>
      </w:r>
      <w:r w:rsidR="00BF55AD" w:rsidRPr="0014739F">
        <w:rPr>
          <w:rFonts w:ascii="Arial" w:eastAsia="Times New Roman" w:hAnsi="Arial" w:cs="Arial"/>
        </w:rPr>
        <w:t xml:space="preserve"> w określonym pierwotnie terminie ,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b</w:t>
      </w:r>
      <w:r w:rsidR="00BF55AD" w:rsidRPr="0014739F">
        <w:rPr>
          <w:rFonts w:ascii="Arial" w:eastAsia="Times New Roman" w:hAnsi="Arial" w:cs="Arial"/>
        </w:rPr>
        <w:t>łędów w dokumentacji projektowej , których usunięcie będzie poprzedzać konieczność konsultacji z projektantem i naniesienia przez niego poprawek lub zmian w projekcie,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k</w:t>
      </w:r>
      <w:r w:rsidR="00BF55AD" w:rsidRPr="0014739F">
        <w:rPr>
          <w:rFonts w:ascii="Arial" w:eastAsia="Times New Roman" w:hAnsi="Arial" w:cs="Arial"/>
        </w:rPr>
        <w:t>onieczności uzyskania decyzji lub uzgodnień , mogących spowodować wstrzymanie robót,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k</w:t>
      </w:r>
      <w:r w:rsidR="00BF55AD" w:rsidRPr="0014739F">
        <w:rPr>
          <w:rFonts w:ascii="Arial" w:eastAsia="Times New Roman" w:hAnsi="Arial" w:cs="Arial"/>
        </w:rPr>
        <w:t>onieczności zmiany zakresu robót i finansowania ,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k</w:t>
      </w:r>
      <w:r w:rsidR="00BF55AD" w:rsidRPr="0014739F">
        <w:rPr>
          <w:rFonts w:ascii="Arial" w:eastAsia="Times New Roman" w:hAnsi="Arial" w:cs="Arial"/>
        </w:rPr>
        <w:t>onieczności wykonania dodatkowych badań i ekspertyz,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r</w:t>
      </w:r>
      <w:r w:rsidR="00BF55AD" w:rsidRPr="0014739F">
        <w:rPr>
          <w:rFonts w:ascii="Arial" w:eastAsia="Times New Roman" w:hAnsi="Arial" w:cs="Arial"/>
        </w:rPr>
        <w:t>ealizacji w drodze odrębnej umowy prac powiązanych</w:t>
      </w:r>
      <w:r w:rsidR="000156A1" w:rsidRPr="0014739F">
        <w:rPr>
          <w:rFonts w:ascii="Arial" w:eastAsia="Times New Roman" w:hAnsi="Arial" w:cs="Arial"/>
        </w:rPr>
        <w:t xml:space="preserve"> z przedmiotem niniejszej umowy, </w:t>
      </w:r>
      <w:r w:rsidR="00BF55AD" w:rsidRPr="0014739F">
        <w:rPr>
          <w:rFonts w:ascii="Arial" w:eastAsia="Times New Roman" w:hAnsi="Arial" w:cs="Arial"/>
        </w:rPr>
        <w:t xml:space="preserve">wymuszającej konieczność skorygowania prac z uwzględnieniem wzajemnych powiązań , w tym udzielenie w trakcie umowy zamówień dodatkowych </w:t>
      </w:r>
      <w:r w:rsidR="000156A1" w:rsidRPr="0014739F">
        <w:rPr>
          <w:rFonts w:ascii="Arial" w:eastAsia="Times New Roman" w:hAnsi="Arial" w:cs="Arial"/>
        </w:rPr>
        <w:t xml:space="preserve">    i/</w:t>
      </w:r>
      <w:r w:rsidR="00BF55AD" w:rsidRPr="0014739F">
        <w:rPr>
          <w:rFonts w:ascii="Arial" w:eastAsia="Times New Roman" w:hAnsi="Arial" w:cs="Arial"/>
        </w:rPr>
        <w:t>lub uzupełniających , związanych z realizacją zamówienia podstawowego, mających wpływ na uzgodniony termin zakończenia jej realizacji ( powodujących konieczność jego wydłużenia ),</w:t>
      </w:r>
    </w:p>
    <w:p w:rsidR="00BF55AD" w:rsidRPr="0014739F" w:rsidRDefault="009B349E" w:rsidP="000156A1">
      <w:pPr>
        <w:numPr>
          <w:ilvl w:val="0"/>
          <w:numId w:val="84"/>
        </w:numPr>
        <w:tabs>
          <w:tab w:val="clear" w:pos="720"/>
        </w:tabs>
        <w:spacing w:after="0" w:line="240" w:lineRule="exact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jakiegokolwiek opóźnienia</w:t>
      </w:r>
      <w:r w:rsidR="00BF55AD" w:rsidRPr="0014739F">
        <w:rPr>
          <w:rFonts w:ascii="Arial" w:eastAsia="Times New Roman" w:hAnsi="Arial" w:cs="Arial"/>
        </w:rPr>
        <w:t>, utrudnienia lub przeszkody spowodowane przez lub dające się przypisać Zamawiającemu, personelowi Zamawiającego lub innemu wykonawcy zatrudnionemu przez Zamawiającego na terenie budowy ,</w:t>
      </w:r>
    </w:p>
    <w:p w:rsidR="00BF55AD" w:rsidRPr="0014739F" w:rsidRDefault="00BF55AD" w:rsidP="00EC5A0E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lang w:val="en-US"/>
        </w:rPr>
        <w:t>Pozostałe zmiany :</w:t>
      </w:r>
    </w:p>
    <w:p w:rsidR="00BF55AD" w:rsidRPr="0014739F" w:rsidRDefault="009B349E" w:rsidP="00F67241">
      <w:pPr>
        <w:numPr>
          <w:ilvl w:val="0"/>
          <w:numId w:val="56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</w:t>
      </w:r>
      <w:r w:rsidR="00BF55AD" w:rsidRPr="0014739F">
        <w:rPr>
          <w:rFonts w:ascii="Arial" w:eastAsia="Times New Roman" w:hAnsi="Arial" w:cs="Arial"/>
        </w:rPr>
        <w:t xml:space="preserve">miana obowiązującej stawki VAT. Jeśli zmiana stawki VAT będzie powodować zmianę kosztów wykonania umowy po stronie Wykonawcy, Zamawiający dopuszcza </w:t>
      </w:r>
      <w:r w:rsidR="00BF55AD" w:rsidRPr="0014739F">
        <w:rPr>
          <w:rFonts w:ascii="Arial" w:eastAsia="Times New Roman" w:hAnsi="Arial" w:cs="Arial"/>
        </w:rPr>
        <w:lastRenderedPageBreak/>
        <w:t>możliwość zmianę wynagrodzenia o kwotę równą różnicy w kwocie podatku zapłaconego przez Wykonawcę ,</w:t>
      </w:r>
    </w:p>
    <w:p w:rsidR="00BF55AD" w:rsidRPr="0014739F" w:rsidRDefault="009B349E" w:rsidP="00F67241">
      <w:pPr>
        <w:numPr>
          <w:ilvl w:val="0"/>
          <w:numId w:val="56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</w:t>
      </w:r>
      <w:r w:rsidR="00BF55AD" w:rsidRPr="0014739F">
        <w:rPr>
          <w:rFonts w:ascii="Arial" w:eastAsia="Times New Roman" w:hAnsi="Arial" w:cs="Arial"/>
        </w:rPr>
        <w:t>miana podwykonawcy, przy pomocy , którego wykonawca realizuje przedmiot umowy – na wniosek wykonawcy w postaci pisemnej zgody zamawiającego ,</w:t>
      </w:r>
    </w:p>
    <w:p w:rsidR="00BF55AD" w:rsidRPr="0014739F" w:rsidRDefault="009B349E" w:rsidP="00F67241">
      <w:pPr>
        <w:numPr>
          <w:ilvl w:val="0"/>
          <w:numId w:val="56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r</w:t>
      </w:r>
      <w:r w:rsidR="00BF55AD" w:rsidRPr="0014739F">
        <w:rPr>
          <w:rFonts w:ascii="Arial" w:eastAsia="Times New Roman" w:hAnsi="Arial" w:cs="Arial"/>
        </w:rPr>
        <w:t>ozszerzenie zakresu podwykonawstwa w porównaniu do wskazanego w ofercie wykonawcy – na wniosek wykonawcy w postaci pisemnej zgody zamawiającego</w:t>
      </w:r>
    </w:p>
    <w:p w:rsidR="00BF55AD" w:rsidRPr="0014739F" w:rsidRDefault="00BF55AD" w:rsidP="00F67241">
      <w:pPr>
        <w:numPr>
          <w:ilvl w:val="0"/>
          <w:numId w:val="56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wystąpienia okoliczności wywołanych przez czynniki zewnętrzne, których nie można było przewidzieć z pewnością,</w:t>
      </w:r>
    </w:p>
    <w:p w:rsidR="00BF55AD" w:rsidRPr="0014739F" w:rsidRDefault="00BF55AD" w:rsidP="00F67241">
      <w:pPr>
        <w:numPr>
          <w:ilvl w:val="0"/>
          <w:numId w:val="56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Wszystkie powyższe postanowienia stanowią katalog zmian, na które Zamawiający może wyrazić zgodę. Powyższe zmiany do umowy winny być wprowadzone poprzez zmianę do kontraktu – aneks. Nie stanowią jednocześnie zobowiązania Zamawiającego do wyrażenia takiej zgody. W przypadku każdej zmiany o której mowa powyżej po stronie wnoszącego propozycję zmian leży udokumentowanie powstałej okoliczności .</w:t>
      </w:r>
    </w:p>
    <w:p w:rsidR="00BF55AD" w:rsidRPr="0014739F" w:rsidRDefault="00BF55AD" w:rsidP="00F67241">
      <w:pPr>
        <w:numPr>
          <w:ilvl w:val="0"/>
          <w:numId w:val="56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decyzji administracyjnych właściwych organów uniemożliwiających prowadzenie działalności statutowej Zamawiającego, lub wstrzymujących okresowo taką działalność.</w:t>
      </w:r>
    </w:p>
    <w:p w:rsidR="00BF55AD" w:rsidRPr="0014739F" w:rsidRDefault="00BF55AD" w:rsidP="00EC5A0E">
      <w:pPr>
        <w:spacing w:after="0" w:line="240" w:lineRule="exact"/>
        <w:ind w:left="902" w:hanging="1622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EC5A0E">
      <w:pPr>
        <w:spacing w:after="0" w:line="240" w:lineRule="exact"/>
        <w:ind w:left="902" w:hanging="539"/>
        <w:jc w:val="both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57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INFORMACJE O PODWYKONAWSTWIE</w:t>
      </w:r>
      <w:r w:rsidRPr="0014739F">
        <w:rPr>
          <w:rFonts w:ascii="Arial" w:eastAsia="Times New Roman" w:hAnsi="Arial" w:cs="Arial"/>
          <w:u w:val="single"/>
          <w:lang w:val="en-US"/>
        </w:rPr>
        <w:t>.</w:t>
      </w:r>
    </w:p>
    <w:p w:rsidR="00BF55AD" w:rsidRPr="0014739F" w:rsidRDefault="00BF55AD" w:rsidP="00EC5A0E">
      <w:pPr>
        <w:spacing w:after="0" w:line="240" w:lineRule="exact"/>
        <w:ind w:left="1083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Umowa o podwykonawstwo zgodnie z art. 2 pkt. 9b ustawy Prawo zamówień publicznych - należy przez to rozumieć umowę w formie pisemnej 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między podwykonawcą a dalszym podwykonawcą lub między dalszymi podwykonawcami.</w:t>
      </w: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żąda wskazania przez Wykonawcę części zamówienia, których wykonanie zamierza powierzyć podwykonawcom, i podania przez Wykonawcę nazw firm podwykonawców.</w:t>
      </w: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Wykonawca ma obowiązek przed przystąpieniem do wykonania zamówienia, o ile są już znane, podać nazwy albo imiona i nazwiska oraz dane kontaktowe podwykonawców 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</w:t>
      </w:r>
      <w:r w:rsidR="00FE7A28" w:rsidRPr="0014739F">
        <w:rPr>
          <w:rFonts w:ascii="Arial" w:eastAsia="Times New Roman" w:hAnsi="Arial" w:cs="Arial"/>
        </w:rPr>
        <w:t>usług.</w:t>
      </w: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powierzenie podwykonawcy wykonania części zamówienia na roboty budowlane następuje w trakcie jego realizacji, wykonawca obowiązany jest do przedstawienia oświadczenia, o którym mowa w art. 25a ust. 1 ustawy oraz oświadczenia i dokumenty potwierdzające brak podstaw wykluczenia wobec tego podwykonawcy.</w:t>
      </w: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Jeżeli zamawiający stwierdzi, że wobec danego podwykonawcy zachodzą podstawy wykluczenia, wykonawca obowiązany jest zastąpić tego podwykonawcę lub zrezygnować z</w:t>
      </w:r>
      <w:r w:rsidR="00E61C39" w:rsidRPr="0014739F">
        <w:rPr>
          <w:rFonts w:ascii="Arial" w:eastAsia="Times New Roman" w:hAnsi="Arial" w:cs="Arial"/>
        </w:rPr>
        <w:t xml:space="preserve"> </w:t>
      </w:r>
      <w:r w:rsidRPr="0014739F">
        <w:rPr>
          <w:rFonts w:ascii="Arial" w:eastAsia="Times New Roman" w:hAnsi="Arial" w:cs="Arial"/>
        </w:rPr>
        <w:t>powierzenia wykonania części zamówienia podwykonawcy.</w:t>
      </w:r>
    </w:p>
    <w:p w:rsidR="00BF55AD" w:rsidRPr="0014739F" w:rsidRDefault="00BF55AD" w:rsidP="00F67241">
      <w:pPr>
        <w:numPr>
          <w:ilvl w:val="0"/>
          <w:numId w:val="58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Wymagania dotyczące umowy o podwykonawstwo, której przedmiotem są </w:t>
      </w:r>
      <w:r w:rsidR="00C76F78" w:rsidRPr="0014739F">
        <w:rPr>
          <w:rFonts w:ascii="Arial" w:eastAsia="Times New Roman" w:hAnsi="Arial" w:cs="Arial"/>
          <w:u w:val="single"/>
        </w:rPr>
        <w:t>usługi</w:t>
      </w:r>
      <w:r w:rsidRPr="0014739F">
        <w:rPr>
          <w:rFonts w:ascii="Arial" w:eastAsia="Times New Roman" w:hAnsi="Arial" w:cs="Arial"/>
        </w:rPr>
        <w:t>, których niespełnienie spowoduje zgłoszenie przez zamawiającego odpowiednio zastrzeżeń lub sprzeciwu.</w:t>
      </w:r>
    </w:p>
    <w:p w:rsidR="00BF55AD" w:rsidRPr="0014739F" w:rsidRDefault="00BF55AD" w:rsidP="00EC5A0E">
      <w:pPr>
        <w:spacing w:after="0" w:line="240" w:lineRule="exact"/>
        <w:ind w:left="28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u w:val="single"/>
        </w:rPr>
        <w:t xml:space="preserve">Umowa o podwykonawstwo, której przedmiotem są </w:t>
      </w:r>
      <w:r w:rsidR="00C76F78" w:rsidRPr="0014739F">
        <w:rPr>
          <w:rFonts w:ascii="Arial" w:eastAsia="Times New Roman" w:hAnsi="Arial" w:cs="Arial"/>
          <w:u w:val="single"/>
        </w:rPr>
        <w:t>usługi</w:t>
      </w:r>
      <w:r w:rsidRPr="0014739F">
        <w:rPr>
          <w:rFonts w:ascii="Arial" w:eastAsia="Times New Roman" w:hAnsi="Arial" w:cs="Arial"/>
          <w:u w:val="single"/>
        </w:rPr>
        <w:t xml:space="preserve"> musi: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lastRenderedPageBreak/>
        <w:t>spełniać wymagania określone w SIWZ (zwłaszcza być zgodna z treścią wzoru umowy),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przewidywać wysokość wynagrodzenia podwykonawcy lub dalszego podwykonawcy nie wyższą niż wysokość wynagrodzenia wykonawcy za część zamówienia powierzoną do realizacji podwykonawcy lub dalszemu podwykonawcy,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przewidywać termin zapłaty wynagrodzenia nie dłuższy niż 30 dni od dnia doręczenia wykonawcy faktury potwierdzającej wykonanie zleconej podwykonawcy lub dalszemu podwykonawcy roboty budowlanej,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przewidywać okres gwarancji oferowany przez podwykonawcę lub dalszego podwykonawcę nie krótszy niż okres gwarancji oferowany przez wykonawcę,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wskazywać osobę do kontaktu po stronie podwykonawcy lub dalszego podwykonawcy,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zawierać wymóg udziału podwykonawcy lub dalszego podwykonawcy w odbiorach robót, jeżeli odbiór dotyczy zakresu wykonywanego przez podwykonawcę lub dalszego podwykonawcę,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zawierać zakres robót wynikających z umowy o podwykonawstwo wynikający </w:t>
      </w:r>
      <w:r w:rsidR="00E61C39" w:rsidRPr="0014739F">
        <w:rPr>
          <w:rFonts w:ascii="Arial" w:eastAsia="Times New Roman" w:hAnsi="Arial" w:cs="Arial"/>
        </w:rPr>
        <w:t xml:space="preserve">            </w:t>
      </w:r>
      <w:r w:rsidRPr="0014739F">
        <w:rPr>
          <w:rFonts w:ascii="Arial" w:eastAsia="Times New Roman" w:hAnsi="Arial" w:cs="Arial"/>
        </w:rPr>
        <w:t>z zakresu robót z umowy między zamawiającym a wykonawcą,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zawierać termin wykonania robót przez podwykonawcę lub dalszego podwykonawcę zgodny z terminem wynikającym z umowy między zamawiającym a wykonawcą,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zawierać sposób wykonania przedmiotu umowy o podwykonawstwo zgodny </w:t>
      </w:r>
      <w:r w:rsidR="00E61C39" w:rsidRPr="0014739F">
        <w:rPr>
          <w:rFonts w:ascii="Arial" w:eastAsia="Times New Roman" w:hAnsi="Arial" w:cs="Arial"/>
        </w:rPr>
        <w:t xml:space="preserve">              </w:t>
      </w:r>
      <w:r w:rsidRPr="0014739F">
        <w:rPr>
          <w:rFonts w:ascii="Arial" w:eastAsia="Times New Roman" w:hAnsi="Arial" w:cs="Arial"/>
        </w:rPr>
        <w:t xml:space="preserve">z dokumentacjami technicznymi, specyfikacjami technicznymi wykonania i odbioru robót, </w:t>
      </w:r>
    </w:p>
    <w:p w:rsidR="00BF55AD" w:rsidRPr="0014739F" w:rsidRDefault="00BF55AD" w:rsidP="00F67241">
      <w:pPr>
        <w:numPr>
          <w:ilvl w:val="0"/>
          <w:numId w:val="59"/>
        </w:num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zawierać zasady i termin udzielenia gwarancji w umowie o podwykonawstwo zgodne z zasadami wynikającymi z umowy między zamawiającym a wykonawcą.</w:t>
      </w:r>
    </w:p>
    <w:p w:rsidR="00BF55AD" w:rsidRPr="0014739F" w:rsidRDefault="00BF55AD" w:rsidP="00EC5A0E">
      <w:pPr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Niespełnienie ww. wymagań spowoduje zgłoszenie przez zamawiającego odpowiednio zastrzeżeń do projektu umowy o podwykonawstwo, do projektu jej zmian w terminie 7 dni lub sprzeciwu do umowy o podwykonawstwo i do jej zmian w terminie 7 dni. Brak zastrzeżeń i sprzeciwu w ww. terminach oznacza akceptację umowy przez zamawiającego.</w:t>
      </w:r>
    </w:p>
    <w:p w:rsidR="00BF55AD" w:rsidRPr="0014739F" w:rsidRDefault="00BF55AD" w:rsidP="00EC5A0E">
      <w:pPr>
        <w:spacing w:after="0" w:line="240" w:lineRule="exact"/>
        <w:ind w:left="567" w:hanging="284"/>
        <w:jc w:val="both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8. Informacja o umowach o podwykonawstwo, których przedmiotem są </w:t>
      </w:r>
      <w:r w:rsidRPr="0014739F">
        <w:rPr>
          <w:rFonts w:ascii="Arial" w:eastAsia="Times New Roman" w:hAnsi="Arial" w:cs="Arial"/>
          <w:u w:val="single"/>
        </w:rPr>
        <w:t>dostawy lub usługi</w:t>
      </w:r>
      <w:r w:rsidRPr="0014739F">
        <w:rPr>
          <w:rFonts w:ascii="Arial" w:eastAsia="Times New Roman" w:hAnsi="Arial" w:cs="Arial"/>
        </w:rPr>
        <w:t>, które, z uwagi na wartość lub przedmiot tych dostaw lub usług, nie podlegają obowiązkowi przedkładania zamawiającemu.</w:t>
      </w:r>
    </w:p>
    <w:p w:rsidR="00BF55AD" w:rsidRPr="0014739F" w:rsidRDefault="00BF55AD" w:rsidP="00BF55AD">
      <w:pPr>
        <w:spacing w:after="0" w:line="240" w:lineRule="exact"/>
        <w:ind w:left="284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0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OPIS CZĘŚCI ZAMÓWIENIA, JEŻELI ZAMAWIAJĄCY DOPUSZCZA SKŁADANIE OFERT CZĘŚCIOWYCH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567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</w:t>
      </w:r>
      <w:r w:rsidRPr="0014739F">
        <w:rPr>
          <w:rFonts w:ascii="Arial" w:eastAsia="Times New Roman" w:hAnsi="Arial" w:cs="Arial"/>
          <w:u w:val="single"/>
        </w:rPr>
        <w:t xml:space="preserve">nie dopuszcza </w:t>
      </w:r>
      <w:r w:rsidRPr="0014739F">
        <w:rPr>
          <w:rFonts w:ascii="Arial" w:eastAsia="Times New Roman" w:hAnsi="Arial" w:cs="Arial"/>
        </w:rPr>
        <w:t>składania ofert częściowych.</w:t>
      </w:r>
    </w:p>
    <w:p w:rsidR="00BF55AD" w:rsidRPr="0014739F" w:rsidRDefault="00BF55AD" w:rsidP="00BF55AD">
      <w:pPr>
        <w:spacing w:after="0" w:line="240" w:lineRule="exact"/>
        <w:ind w:firstLine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1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MAKSYMALNĄ LICZBĘ WYKONAWCÓW, Z KTÓRYMI ZAMAWIAJĄCY ZAWRZE UMOWĘ RAMOWĄ, JEŻELI ZAMAWIAJĄCY PRZEWIDUJE ZAWARCIE UMOWY RAMOWEJ</w:t>
      </w: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Zamawiający informuje, iż niniejsze postępowanie nie jest prowadzone w celu zawarcia umowy ramowej.</w:t>
      </w: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2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INFORMACJE O PRZEWIDYWANYCH ZAMÓWIENIACH , O KTÓRYCH MOWA W ART. 67 UST. 1 PKT 6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</w:t>
      </w:r>
      <w:r w:rsidRPr="0014739F">
        <w:rPr>
          <w:rFonts w:ascii="Arial" w:eastAsia="Times New Roman" w:hAnsi="Arial" w:cs="Arial"/>
          <w:b/>
          <w:bCs/>
          <w:u w:val="single"/>
        </w:rPr>
        <w:t xml:space="preserve">nie przewiduje </w:t>
      </w:r>
      <w:r w:rsidRPr="0014739F">
        <w:rPr>
          <w:rFonts w:ascii="Arial" w:eastAsia="Times New Roman" w:hAnsi="Arial" w:cs="Arial"/>
        </w:rPr>
        <w:t xml:space="preserve">zamówień, o których mowa w art. </w:t>
      </w:r>
      <w:r w:rsidRPr="0014739F">
        <w:rPr>
          <w:rFonts w:ascii="Arial" w:eastAsia="Times New Roman" w:hAnsi="Arial" w:cs="Arial"/>
          <w:b/>
          <w:bCs/>
        </w:rPr>
        <w:t>67 ust. 1 pkt 6</w:t>
      </w:r>
      <w:r w:rsidRPr="0014739F">
        <w:rPr>
          <w:rFonts w:ascii="Arial" w:eastAsia="Times New Roman" w:hAnsi="Arial" w:cs="Arial"/>
        </w:rPr>
        <w:t xml:space="preserve"> ustawy Pzp.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3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OPIS SPOSOBU PRZEDSTAWIANIA OFERT WARIANTOWYCH ORAZ MINIMALNE WARUNKI, JAKIM MUSZĄ ODPOWIADAĆ OFERTY WARIANTOWE WRAZ Z WYBRANYMI KRYTERIAMI OCENY, JEŻELI ZAMAWIAJĄCY WYMAGA LUB DOPUSZCZA ICH SKŁADANIE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</w:t>
      </w:r>
      <w:r w:rsidRPr="0014739F">
        <w:rPr>
          <w:rFonts w:ascii="Arial" w:eastAsia="Times New Roman" w:hAnsi="Arial" w:cs="Arial"/>
          <w:u w:val="single"/>
        </w:rPr>
        <w:t xml:space="preserve">nie wymaga i nie dopuszcza </w:t>
      </w:r>
      <w:r w:rsidRPr="0014739F">
        <w:rPr>
          <w:rFonts w:ascii="Arial" w:eastAsia="Times New Roman" w:hAnsi="Arial" w:cs="Arial"/>
        </w:rPr>
        <w:t>możliwości złożenia oferty przewidującej odmienny niż określony w SIWZ sposób wykonania zamówienia (oferta wariantowa).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4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lang w:val="en-US"/>
        </w:rPr>
        <w:t>INFORMACJE DOTYCZĄCE WALUT OBCYCH.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BF55AD">
      <w:pPr>
        <w:spacing w:after="0" w:line="240" w:lineRule="exact"/>
        <w:ind w:left="567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</w:t>
      </w:r>
      <w:r w:rsidRPr="0014739F">
        <w:rPr>
          <w:rFonts w:ascii="Arial" w:eastAsia="Times New Roman" w:hAnsi="Arial" w:cs="Arial"/>
          <w:u w:val="single"/>
        </w:rPr>
        <w:t xml:space="preserve">nie dopuszcza </w:t>
      </w:r>
      <w:r w:rsidRPr="0014739F">
        <w:rPr>
          <w:rFonts w:ascii="Arial" w:eastAsia="Times New Roman" w:hAnsi="Arial" w:cs="Arial"/>
        </w:rPr>
        <w:t>możliwości rozliczenia się z Wykonawcą w walucie obcej.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5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INFORMACJE O PRZEWIDYWANYM WYBORZE NAJKORZYSTNIEJSZEJ OFERTY Z ZASTOSOWANIEM AUKCJI ELEKTRONICZNEJ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 xml:space="preserve">Zamawiający </w:t>
      </w:r>
      <w:r w:rsidRPr="0014739F">
        <w:rPr>
          <w:rFonts w:ascii="Arial" w:eastAsia="Times New Roman" w:hAnsi="Arial" w:cs="Arial"/>
          <w:u w:val="single"/>
        </w:rPr>
        <w:t>nie przewiduje</w:t>
      </w:r>
      <w:r w:rsidRPr="0014739F">
        <w:rPr>
          <w:rFonts w:ascii="Arial" w:eastAsia="Times New Roman" w:hAnsi="Arial" w:cs="Arial"/>
        </w:rPr>
        <w:t xml:space="preserve"> wyboru oferty najkorzystniejszej z wykorzystaniem „aukcji elektronicznej”, o której mowa w art. 91a ustawy Pzp.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6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</w:rPr>
        <w:t>WYSOKOŚĆ ZWROTU KOSZTÓW UDZIAŁU W POSTĘPOWANIU, JEŻELI ZAMAWIAJĄCY PRZEWIDUJE ICH ZWROT 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567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</w:rPr>
        <w:t xml:space="preserve">Wykonawcy ponoszą wszelkie koszty związane z przygotowaniem i złożeniem oferty. </w:t>
      </w:r>
      <w:proofErr w:type="spellStart"/>
      <w:r w:rsidRPr="0014739F">
        <w:rPr>
          <w:rFonts w:ascii="Arial" w:eastAsia="Times New Roman" w:hAnsi="Arial" w:cs="Arial"/>
          <w:lang w:val="en-US"/>
        </w:rPr>
        <w:t>Zamawiający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u w:val="single"/>
          <w:lang w:val="en-US"/>
        </w:rPr>
        <w:t>nie</w:t>
      </w:r>
      <w:proofErr w:type="spellEnd"/>
      <w:r w:rsidRPr="0014739F">
        <w:rPr>
          <w:rFonts w:ascii="Arial" w:eastAsia="Times New Roman" w:hAnsi="Arial" w:cs="Arial"/>
          <w:u w:val="single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u w:val="single"/>
          <w:lang w:val="en-US"/>
        </w:rPr>
        <w:t>przewiduje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zwrotu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kosztów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udziału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w </w:t>
      </w:r>
      <w:proofErr w:type="spellStart"/>
      <w:r w:rsidRPr="0014739F">
        <w:rPr>
          <w:rFonts w:ascii="Arial" w:eastAsia="Times New Roman" w:hAnsi="Arial" w:cs="Arial"/>
          <w:lang w:val="en-US"/>
        </w:rPr>
        <w:t>postępowaniu</w:t>
      </w:r>
      <w:proofErr w:type="spellEnd"/>
      <w:r w:rsidRPr="0014739F">
        <w:rPr>
          <w:rFonts w:ascii="Arial" w:eastAsia="Times New Roman" w:hAnsi="Arial" w:cs="Arial"/>
          <w:lang w:val="en-US"/>
        </w:rPr>
        <w:t>.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F67241">
      <w:pPr>
        <w:numPr>
          <w:ilvl w:val="0"/>
          <w:numId w:val="67"/>
        </w:num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ŚRODKI OCHRONY PRAWNEJ PRZYSŁUGUJĄCE WYKONAWCY W TOKU POSTĘPOWANIA O UDZIELENIE ZAMÓWIENIA PUBLICZNEGO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 niniejszym postępowaniu przetargowym o udzielenie zamówienia publicznego przysługują środki ochrony prawnej określone w Dziale VI ustawy Prawo Zamówień Publicznych.</w:t>
      </w: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36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8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lang w:val="en-US"/>
        </w:rPr>
        <w:t>POSTANOWIENIA KOŃCOWE</w:t>
      </w:r>
    </w:p>
    <w:p w:rsidR="00BF55AD" w:rsidRPr="0014739F" w:rsidRDefault="00BF55AD" w:rsidP="00BF55AD">
      <w:p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</w:p>
    <w:p w:rsidR="00BF55AD" w:rsidRPr="0014739F" w:rsidRDefault="00BF55AD" w:rsidP="00BF55AD">
      <w:pPr>
        <w:spacing w:after="0" w:line="240" w:lineRule="exact"/>
        <w:ind w:left="142" w:hanging="142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W sprawach nieuregulowanych w niniejszej specyfikacji mają zastosowanie przepisy ustawy</w:t>
      </w:r>
    </w:p>
    <w:p w:rsidR="00BF55AD" w:rsidRPr="0014739F" w:rsidRDefault="00BF55AD" w:rsidP="00BF55AD">
      <w:pPr>
        <w:spacing w:after="0" w:line="240" w:lineRule="exact"/>
        <w:ind w:left="142" w:hanging="142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z dnia 29 stycznia 2004 - Prawo zamówień publicznych.</w:t>
      </w: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BF55AD">
      <w:pPr>
        <w:spacing w:after="0" w:line="240" w:lineRule="exact"/>
        <w:ind w:left="1083"/>
        <w:rPr>
          <w:rFonts w:ascii="Arial" w:eastAsia="Times New Roman" w:hAnsi="Arial" w:cs="Arial"/>
          <w:sz w:val="24"/>
          <w:szCs w:val="24"/>
        </w:rPr>
      </w:pPr>
    </w:p>
    <w:p w:rsidR="00BF55AD" w:rsidRPr="0014739F" w:rsidRDefault="00BF55AD" w:rsidP="00F67241">
      <w:pPr>
        <w:numPr>
          <w:ilvl w:val="0"/>
          <w:numId w:val="69"/>
        </w:numPr>
        <w:spacing w:after="0" w:line="240" w:lineRule="exact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b/>
          <w:bCs/>
          <w:u w:val="single"/>
          <w:shd w:val="clear" w:color="auto" w:fill="FFFFFF"/>
          <w:lang w:val="en-US"/>
        </w:rPr>
        <w:t>WYKAZ ZA</w:t>
      </w:r>
      <w:r w:rsidRPr="0014739F">
        <w:rPr>
          <w:rFonts w:ascii="Arial" w:eastAsia="Times New Roman" w:hAnsi="Arial" w:cs="Arial"/>
          <w:b/>
          <w:bCs/>
          <w:u w:val="single"/>
          <w:shd w:val="clear" w:color="auto" w:fill="FFFFFF"/>
        </w:rPr>
        <w:t>ŁĄCZNIKÓW :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 xml:space="preserve">1. Szczegółowy opis przedmiotu zamówienia – 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>Załącznik nr 1 do siwz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>2. Formularz oferty –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>Załącznik nr 2 do siwz</w:t>
      </w:r>
      <w:r w:rsidRPr="0014739F">
        <w:rPr>
          <w:rFonts w:ascii="Arial" w:eastAsia="Times New Roman" w:hAnsi="Arial" w:cs="Arial"/>
        </w:rPr>
        <w:t xml:space="preserve"> 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 xml:space="preserve">3. Wzór oświadczenia o spełnianiu warunków udziału w postępowaniu – 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>Załącznik 3 do siwz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 xml:space="preserve">4. Wzór oświadczenia o braku podstaw do wykluczenia – 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>Załącznik nr 4 do siwz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>5. Wzór oświadczenia dotyczącego przynależności Wykonawcy do tej samej grupy kapitałowej –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>Załącznik nr 5 do siwz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 xml:space="preserve">6. Wzór oświadczenia Zobowiązanie podmiotu trzeciego - 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 xml:space="preserve">Załącznik Nr 6 do siwz. 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shd w:val="clear" w:color="auto" w:fill="FFFFFF"/>
        </w:rPr>
        <w:t xml:space="preserve">7. Wykaz wykonanych </w:t>
      </w:r>
      <w:r w:rsidR="00E760A9">
        <w:rPr>
          <w:rFonts w:ascii="Arial" w:eastAsia="Times New Roman" w:hAnsi="Arial" w:cs="Arial"/>
          <w:shd w:val="clear" w:color="auto" w:fill="FFFFFF"/>
        </w:rPr>
        <w:t xml:space="preserve">usług </w:t>
      </w:r>
      <w:r w:rsidRPr="0014739F">
        <w:rPr>
          <w:rFonts w:ascii="Arial" w:eastAsia="Times New Roman" w:hAnsi="Arial" w:cs="Arial"/>
          <w:u w:val="single"/>
          <w:shd w:val="clear" w:color="auto" w:fill="FFFFFF"/>
        </w:rPr>
        <w:t>- Załącznik Nr 7 do siwz</w:t>
      </w:r>
    </w:p>
    <w:p w:rsidR="00BF55AD" w:rsidRPr="0014739F" w:rsidRDefault="00C76F78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8</w:t>
      </w:r>
      <w:r w:rsidR="00BF55AD" w:rsidRPr="0014739F">
        <w:rPr>
          <w:rFonts w:ascii="Arial" w:eastAsia="Times New Roman" w:hAnsi="Arial" w:cs="Arial"/>
        </w:rPr>
        <w:t xml:space="preserve"> Projekt umowy – </w:t>
      </w:r>
      <w:r w:rsidR="00BF55AD" w:rsidRPr="0014739F">
        <w:rPr>
          <w:rFonts w:ascii="Arial" w:eastAsia="Times New Roman" w:hAnsi="Arial" w:cs="Arial"/>
          <w:u w:val="single"/>
        </w:rPr>
        <w:t>Zał</w:t>
      </w:r>
      <w:r w:rsidRPr="0014739F">
        <w:rPr>
          <w:rFonts w:ascii="Arial" w:eastAsia="Times New Roman" w:hAnsi="Arial" w:cs="Arial"/>
          <w:u w:val="single"/>
        </w:rPr>
        <w:t>ącznik nr 8</w:t>
      </w:r>
      <w:r w:rsidR="00BF55AD" w:rsidRPr="0014739F">
        <w:rPr>
          <w:rFonts w:ascii="Arial" w:eastAsia="Times New Roman" w:hAnsi="Arial" w:cs="Arial"/>
          <w:u w:val="single"/>
        </w:rPr>
        <w:t xml:space="preserve"> do </w:t>
      </w:r>
      <w:proofErr w:type="spellStart"/>
      <w:r w:rsidR="00BF55AD" w:rsidRPr="0014739F">
        <w:rPr>
          <w:rFonts w:ascii="Arial" w:eastAsia="Times New Roman" w:hAnsi="Arial" w:cs="Arial"/>
          <w:u w:val="single"/>
        </w:rPr>
        <w:t>siwz</w:t>
      </w:r>
      <w:proofErr w:type="spellEnd"/>
    </w:p>
    <w:p w:rsidR="00BF55AD" w:rsidRPr="0014739F" w:rsidRDefault="00BF55AD" w:rsidP="00BF55AD">
      <w:pPr>
        <w:spacing w:after="0" w:line="240" w:lineRule="exact"/>
        <w:ind w:left="720"/>
        <w:outlineLvl w:val="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  <w:b/>
          <w:bCs/>
          <w:u w:val="single"/>
        </w:rPr>
        <w:t>POZOSTAŁE ZAŁĄCZNIKI: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1. Projekt oświetlenia</w:t>
      </w:r>
    </w:p>
    <w:p w:rsidR="00BF55AD" w:rsidRPr="0014739F" w:rsidRDefault="00BF55AD" w:rsidP="00BF55AD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</w:rPr>
      </w:pPr>
      <w:r w:rsidRPr="0014739F">
        <w:rPr>
          <w:rFonts w:ascii="Arial" w:eastAsia="Times New Roman" w:hAnsi="Arial" w:cs="Arial"/>
        </w:rPr>
        <w:t>2. Przedmiar robót</w:t>
      </w:r>
    </w:p>
    <w:p w:rsidR="00BF55AD" w:rsidRPr="0014739F" w:rsidRDefault="00BF55AD" w:rsidP="000003A0">
      <w:pPr>
        <w:spacing w:after="0" w:line="240" w:lineRule="exact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14739F">
        <w:rPr>
          <w:rFonts w:ascii="Arial" w:eastAsia="Times New Roman" w:hAnsi="Arial" w:cs="Arial"/>
          <w:lang w:val="en-US"/>
        </w:rPr>
        <w:t xml:space="preserve">3. </w:t>
      </w:r>
      <w:proofErr w:type="spellStart"/>
      <w:r w:rsidRPr="0014739F">
        <w:rPr>
          <w:rFonts w:ascii="Arial" w:eastAsia="Times New Roman" w:hAnsi="Arial" w:cs="Arial"/>
          <w:lang w:val="en-US"/>
        </w:rPr>
        <w:t>Specyfikacja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techniczna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dla</w:t>
      </w:r>
      <w:proofErr w:type="spellEnd"/>
      <w:r w:rsidRPr="0014739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739F">
        <w:rPr>
          <w:rFonts w:ascii="Arial" w:eastAsia="Times New Roman" w:hAnsi="Arial" w:cs="Arial"/>
          <w:lang w:val="en-US"/>
        </w:rPr>
        <w:t>zadania</w:t>
      </w:r>
      <w:proofErr w:type="spellEnd"/>
      <w:r w:rsidRPr="0014739F">
        <w:rPr>
          <w:rFonts w:ascii="Arial" w:eastAsia="Times New Roman" w:hAnsi="Arial" w:cs="Arial"/>
          <w:lang w:val="en-US"/>
        </w:rPr>
        <w:t>.</w:t>
      </w:r>
    </w:p>
    <w:p w:rsidR="00BF55AD" w:rsidRPr="0014739F" w:rsidRDefault="00BF55AD" w:rsidP="00BF55AD">
      <w:pPr>
        <w:rPr>
          <w:rFonts w:ascii="Arial" w:hAnsi="Arial" w:cs="Arial"/>
        </w:rPr>
      </w:pPr>
    </w:p>
    <w:sectPr w:rsidR="00BF55AD" w:rsidRPr="0014739F" w:rsidSect="005317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61" w:rsidRDefault="00D37F61" w:rsidP="00C70DE5">
      <w:pPr>
        <w:spacing w:after="0" w:line="240" w:lineRule="auto"/>
      </w:pPr>
      <w:r>
        <w:separator/>
      </w:r>
    </w:p>
  </w:endnote>
  <w:endnote w:type="continuationSeparator" w:id="0">
    <w:p w:rsidR="00D37F61" w:rsidRDefault="00D37F61" w:rsidP="00C7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653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53D49" w:rsidRDefault="00853D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501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5012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3D49" w:rsidRDefault="00853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61" w:rsidRDefault="00D37F61" w:rsidP="00C70DE5">
      <w:pPr>
        <w:spacing w:after="0" w:line="240" w:lineRule="auto"/>
      </w:pPr>
      <w:r>
        <w:separator/>
      </w:r>
    </w:p>
  </w:footnote>
  <w:footnote w:type="continuationSeparator" w:id="0">
    <w:p w:rsidR="00D37F61" w:rsidRDefault="00D37F61" w:rsidP="00C7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596"/>
    <w:multiLevelType w:val="hybridMultilevel"/>
    <w:tmpl w:val="11CC2C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4B5"/>
    <w:multiLevelType w:val="multilevel"/>
    <w:tmpl w:val="BDD4FD6A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3A9B"/>
    <w:multiLevelType w:val="multilevel"/>
    <w:tmpl w:val="3AA0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44384"/>
    <w:multiLevelType w:val="hybridMultilevel"/>
    <w:tmpl w:val="C9C8A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20461"/>
    <w:multiLevelType w:val="hybridMultilevel"/>
    <w:tmpl w:val="62527CE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F3A65"/>
    <w:multiLevelType w:val="multilevel"/>
    <w:tmpl w:val="E34A3040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A5BDB"/>
    <w:multiLevelType w:val="multilevel"/>
    <w:tmpl w:val="3F82C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25D6E"/>
    <w:multiLevelType w:val="hybridMultilevel"/>
    <w:tmpl w:val="35C08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56C56"/>
    <w:multiLevelType w:val="multilevel"/>
    <w:tmpl w:val="D5A2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016BA9"/>
    <w:multiLevelType w:val="multilevel"/>
    <w:tmpl w:val="DC2E74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56FFC"/>
    <w:multiLevelType w:val="multilevel"/>
    <w:tmpl w:val="E264A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3C30D6"/>
    <w:multiLevelType w:val="multilevel"/>
    <w:tmpl w:val="6BC85F36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83F6165"/>
    <w:multiLevelType w:val="multilevel"/>
    <w:tmpl w:val="4FB8C6EA"/>
    <w:lvl w:ilvl="0">
      <w:start w:val="2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80789"/>
    <w:multiLevelType w:val="hybridMultilevel"/>
    <w:tmpl w:val="71E008C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0B1A9B"/>
    <w:multiLevelType w:val="multilevel"/>
    <w:tmpl w:val="D69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3F03E1"/>
    <w:multiLevelType w:val="multilevel"/>
    <w:tmpl w:val="A8789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C172F9"/>
    <w:multiLevelType w:val="multilevel"/>
    <w:tmpl w:val="1CD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D779AE"/>
    <w:multiLevelType w:val="multilevel"/>
    <w:tmpl w:val="276CDA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E0843DB"/>
    <w:multiLevelType w:val="multilevel"/>
    <w:tmpl w:val="D5F8375C"/>
    <w:lvl w:ilvl="0">
      <w:start w:val="2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2D6A49"/>
    <w:multiLevelType w:val="hybridMultilevel"/>
    <w:tmpl w:val="F76A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E69EE"/>
    <w:multiLevelType w:val="multilevel"/>
    <w:tmpl w:val="35FA18E2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B003BF"/>
    <w:multiLevelType w:val="multilevel"/>
    <w:tmpl w:val="D556FF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61052C"/>
    <w:multiLevelType w:val="multilevel"/>
    <w:tmpl w:val="486CB706"/>
    <w:lvl w:ilvl="0">
      <w:start w:val="2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992DDF"/>
    <w:multiLevelType w:val="multilevel"/>
    <w:tmpl w:val="ECE0FF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6B2365"/>
    <w:multiLevelType w:val="multilevel"/>
    <w:tmpl w:val="0E4CCA54"/>
    <w:lvl w:ilvl="0">
      <w:start w:val="2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4901A6"/>
    <w:multiLevelType w:val="multilevel"/>
    <w:tmpl w:val="F354A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D00CAD"/>
    <w:multiLevelType w:val="multilevel"/>
    <w:tmpl w:val="FD8816C0"/>
    <w:lvl w:ilvl="0">
      <w:start w:val="1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746EF6"/>
    <w:multiLevelType w:val="multilevel"/>
    <w:tmpl w:val="4AFCF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B112E1"/>
    <w:multiLevelType w:val="multilevel"/>
    <w:tmpl w:val="E32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FA624C"/>
    <w:multiLevelType w:val="multilevel"/>
    <w:tmpl w:val="C4E88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0639C1"/>
    <w:multiLevelType w:val="multilevel"/>
    <w:tmpl w:val="A660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286026"/>
    <w:multiLevelType w:val="multilevel"/>
    <w:tmpl w:val="ABE4C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811EDD"/>
    <w:multiLevelType w:val="multilevel"/>
    <w:tmpl w:val="91E0BE0E"/>
    <w:lvl w:ilvl="0">
      <w:start w:val="2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02226A"/>
    <w:multiLevelType w:val="multilevel"/>
    <w:tmpl w:val="FF028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5B4A9E"/>
    <w:multiLevelType w:val="multilevel"/>
    <w:tmpl w:val="C5FE1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FB5620"/>
    <w:multiLevelType w:val="hybridMultilevel"/>
    <w:tmpl w:val="9FE8EE38"/>
    <w:lvl w:ilvl="0" w:tplc="64A0E98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3B6383"/>
    <w:multiLevelType w:val="multilevel"/>
    <w:tmpl w:val="E584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72F4DE7"/>
    <w:multiLevelType w:val="multilevel"/>
    <w:tmpl w:val="99E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4A3FE6"/>
    <w:multiLevelType w:val="hybridMultilevel"/>
    <w:tmpl w:val="74D44B2A"/>
    <w:lvl w:ilvl="0" w:tplc="113EDE16">
      <w:start w:val="4"/>
      <w:numFmt w:val="decimal"/>
      <w:lvlText w:val="%1."/>
      <w:lvlJc w:val="left"/>
    </w:lvl>
    <w:lvl w:ilvl="1" w:tplc="6E86AE70">
      <w:start w:val="1"/>
      <w:numFmt w:val="decimal"/>
      <w:lvlText w:val="%2)"/>
      <w:lvlJc w:val="left"/>
    </w:lvl>
    <w:lvl w:ilvl="2" w:tplc="B5260184">
      <w:numFmt w:val="decimal"/>
      <w:lvlText w:val=""/>
      <w:lvlJc w:val="left"/>
    </w:lvl>
    <w:lvl w:ilvl="3" w:tplc="8C426A76">
      <w:numFmt w:val="decimal"/>
      <w:lvlText w:val=""/>
      <w:lvlJc w:val="left"/>
    </w:lvl>
    <w:lvl w:ilvl="4" w:tplc="9140F194">
      <w:numFmt w:val="decimal"/>
      <w:lvlText w:val=""/>
      <w:lvlJc w:val="left"/>
    </w:lvl>
    <w:lvl w:ilvl="5" w:tplc="57FA94EC">
      <w:numFmt w:val="decimal"/>
      <w:lvlText w:val=""/>
      <w:lvlJc w:val="left"/>
    </w:lvl>
    <w:lvl w:ilvl="6" w:tplc="C6AA0DDA">
      <w:numFmt w:val="decimal"/>
      <w:lvlText w:val=""/>
      <w:lvlJc w:val="left"/>
    </w:lvl>
    <w:lvl w:ilvl="7" w:tplc="C0922C38">
      <w:numFmt w:val="decimal"/>
      <w:lvlText w:val=""/>
      <w:lvlJc w:val="left"/>
    </w:lvl>
    <w:lvl w:ilvl="8" w:tplc="A3B4D7B0">
      <w:numFmt w:val="decimal"/>
      <w:lvlText w:val=""/>
      <w:lvlJc w:val="left"/>
    </w:lvl>
  </w:abstractNum>
  <w:abstractNum w:abstractNumId="42" w15:restartNumberingAfterBreak="0">
    <w:nsid w:val="377C5073"/>
    <w:multiLevelType w:val="multilevel"/>
    <w:tmpl w:val="262E1B00"/>
    <w:lvl w:ilvl="0">
      <w:start w:val="2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A85DCA"/>
    <w:multiLevelType w:val="multilevel"/>
    <w:tmpl w:val="A0CAD37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322F3F"/>
    <w:multiLevelType w:val="multilevel"/>
    <w:tmpl w:val="6690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F42F3E"/>
    <w:multiLevelType w:val="multilevel"/>
    <w:tmpl w:val="123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5C59A0"/>
    <w:multiLevelType w:val="multilevel"/>
    <w:tmpl w:val="21F4E1E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CCF23B1"/>
    <w:multiLevelType w:val="multilevel"/>
    <w:tmpl w:val="E62A5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3E1ACC"/>
    <w:multiLevelType w:val="multilevel"/>
    <w:tmpl w:val="7B4EF9D2"/>
    <w:lvl w:ilvl="0">
      <w:start w:val="2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E573B"/>
    <w:multiLevelType w:val="multilevel"/>
    <w:tmpl w:val="4FF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B76912"/>
    <w:multiLevelType w:val="multilevel"/>
    <w:tmpl w:val="3FA40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BC6B33"/>
    <w:multiLevelType w:val="multilevel"/>
    <w:tmpl w:val="B20056A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385126"/>
    <w:multiLevelType w:val="multilevel"/>
    <w:tmpl w:val="C3EA768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F6018C"/>
    <w:multiLevelType w:val="multilevel"/>
    <w:tmpl w:val="1DE64E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4B5C04"/>
    <w:multiLevelType w:val="multilevel"/>
    <w:tmpl w:val="99CE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207E8"/>
    <w:multiLevelType w:val="multilevel"/>
    <w:tmpl w:val="FFC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404B07"/>
    <w:multiLevelType w:val="multilevel"/>
    <w:tmpl w:val="2DFEBB6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723179"/>
    <w:multiLevelType w:val="multilevel"/>
    <w:tmpl w:val="42E80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A85DAC"/>
    <w:multiLevelType w:val="multilevel"/>
    <w:tmpl w:val="C2E664C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C722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E0B4D98"/>
    <w:multiLevelType w:val="hybridMultilevel"/>
    <w:tmpl w:val="17DA591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4EF005"/>
    <w:multiLevelType w:val="hybridMultilevel"/>
    <w:tmpl w:val="F82E849C"/>
    <w:lvl w:ilvl="0" w:tplc="FCB08BDE">
      <w:start w:val="2"/>
      <w:numFmt w:val="decimal"/>
      <w:lvlText w:val="%1)"/>
      <w:lvlJc w:val="left"/>
    </w:lvl>
    <w:lvl w:ilvl="1" w:tplc="6C64D438">
      <w:numFmt w:val="decimal"/>
      <w:lvlText w:val=""/>
      <w:lvlJc w:val="left"/>
    </w:lvl>
    <w:lvl w:ilvl="2" w:tplc="16B6C9F4">
      <w:numFmt w:val="decimal"/>
      <w:lvlText w:val=""/>
      <w:lvlJc w:val="left"/>
    </w:lvl>
    <w:lvl w:ilvl="3" w:tplc="1FEADD6C">
      <w:numFmt w:val="decimal"/>
      <w:lvlText w:val=""/>
      <w:lvlJc w:val="left"/>
    </w:lvl>
    <w:lvl w:ilvl="4" w:tplc="3D6A8EB8">
      <w:numFmt w:val="decimal"/>
      <w:lvlText w:val=""/>
      <w:lvlJc w:val="left"/>
    </w:lvl>
    <w:lvl w:ilvl="5" w:tplc="9880E8E0">
      <w:numFmt w:val="decimal"/>
      <w:lvlText w:val=""/>
      <w:lvlJc w:val="left"/>
    </w:lvl>
    <w:lvl w:ilvl="6" w:tplc="7826E8B0">
      <w:numFmt w:val="decimal"/>
      <w:lvlText w:val=""/>
      <w:lvlJc w:val="left"/>
    </w:lvl>
    <w:lvl w:ilvl="7" w:tplc="2A74F4AE">
      <w:numFmt w:val="decimal"/>
      <w:lvlText w:val=""/>
      <w:lvlJc w:val="left"/>
    </w:lvl>
    <w:lvl w:ilvl="8" w:tplc="481A8118">
      <w:numFmt w:val="decimal"/>
      <w:lvlText w:val=""/>
      <w:lvlJc w:val="left"/>
    </w:lvl>
  </w:abstractNum>
  <w:abstractNum w:abstractNumId="62" w15:restartNumberingAfterBreak="0">
    <w:nsid w:val="52746D49"/>
    <w:multiLevelType w:val="multilevel"/>
    <w:tmpl w:val="D14A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906389"/>
    <w:multiLevelType w:val="multilevel"/>
    <w:tmpl w:val="B894B0B4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62B748C"/>
    <w:multiLevelType w:val="multilevel"/>
    <w:tmpl w:val="EF0E726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7BF73C7"/>
    <w:multiLevelType w:val="multilevel"/>
    <w:tmpl w:val="BA9EDC3A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835338B"/>
    <w:multiLevelType w:val="multilevel"/>
    <w:tmpl w:val="152A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74267C"/>
    <w:multiLevelType w:val="multilevel"/>
    <w:tmpl w:val="46CA2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8811245"/>
    <w:multiLevelType w:val="multilevel"/>
    <w:tmpl w:val="163683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AF1EA9"/>
    <w:multiLevelType w:val="multilevel"/>
    <w:tmpl w:val="DF2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6D7957"/>
    <w:multiLevelType w:val="multilevel"/>
    <w:tmpl w:val="67A23D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374971"/>
    <w:multiLevelType w:val="multilevel"/>
    <w:tmpl w:val="947E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F562760"/>
    <w:multiLevelType w:val="hybridMultilevel"/>
    <w:tmpl w:val="47E0CB04"/>
    <w:lvl w:ilvl="0" w:tplc="04150017">
      <w:start w:val="1"/>
      <w:numFmt w:val="lowerLetter"/>
      <w:lvlText w:val="%1)"/>
      <w:lvlJc w:val="left"/>
      <w:pPr>
        <w:ind w:left="354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3" w15:restartNumberingAfterBreak="0">
    <w:nsid w:val="5FFF07CF"/>
    <w:multiLevelType w:val="multilevel"/>
    <w:tmpl w:val="86420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37C683C"/>
    <w:multiLevelType w:val="multilevel"/>
    <w:tmpl w:val="42308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5263E21"/>
    <w:multiLevelType w:val="multilevel"/>
    <w:tmpl w:val="7424253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60F170D"/>
    <w:multiLevelType w:val="multilevel"/>
    <w:tmpl w:val="01C4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840355E"/>
    <w:multiLevelType w:val="multilevel"/>
    <w:tmpl w:val="386CFC6E"/>
    <w:lvl w:ilvl="0">
      <w:start w:val="2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96D5378"/>
    <w:multiLevelType w:val="multilevel"/>
    <w:tmpl w:val="C7662DCC"/>
    <w:lvl w:ilvl="0">
      <w:start w:val="2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5E3798"/>
    <w:multiLevelType w:val="multilevel"/>
    <w:tmpl w:val="13CCE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F722AC1"/>
    <w:multiLevelType w:val="multilevel"/>
    <w:tmpl w:val="BCCE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503F2"/>
    <w:multiLevelType w:val="multilevel"/>
    <w:tmpl w:val="FFA6376A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27302E"/>
    <w:multiLevelType w:val="multilevel"/>
    <w:tmpl w:val="FB28D5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3" w15:restartNumberingAfterBreak="0">
    <w:nsid w:val="740E0073"/>
    <w:multiLevelType w:val="hybridMultilevel"/>
    <w:tmpl w:val="D4A2E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6E33F63"/>
    <w:multiLevelType w:val="multilevel"/>
    <w:tmpl w:val="E7EA7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9A73FA5"/>
    <w:multiLevelType w:val="multilevel"/>
    <w:tmpl w:val="A1A6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7519AA"/>
    <w:multiLevelType w:val="multilevel"/>
    <w:tmpl w:val="7F601AB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FE0789"/>
    <w:multiLevelType w:val="multilevel"/>
    <w:tmpl w:val="7A3A731C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A77390"/>
    <w:multiLevelType w:val="multilevel"/>
    <w:tmpl w:val="47C6D4D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D044BC3"/>
    <w:multiLevelType w:val="multilevel"/>
    <w:tmpl w:val="5FF2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53"/>
  </w:num>
  <w:num w:numId="3">
    <w:abstractNumId w:val="80"/>
  </w:num>
  <w:num w:numId="4">
    <w:abstractNumId w:val="13"/>
  </w:num>
  <w:num w:numId="5">
    <w:abstractNumId w:val="23"/>
  </w:num>
  <w:num w:numId="6">
    <w:abstractNumId w:val="49"/>
  </w:num>
  <w:num w:numId="7">
    <w:abstractNumId w:val="43"/>
  </w:num>
  <w:num w:numId="8">
    <w:abstractNumId w:val="55"/>
  </w:num>
  <w:num w:numId="9">
    <w:abstractNumId w:val="25"/>
  </w:num>
  <w:num w:numId="10">
    <w:abstractNumId w:val="44"/>
  </w:num>
  <w:num w:numId="11">
    <w:abstractNumId w:val="27"/>
  </w:num>
  <w:num w:numId="12">
    <w:abstractNumId w:val="62"/>
  </w:num>
  <w:num w:numId="13">
    <w:abstractNumId w:val="82"/>
  </w:num>
  <w:num w:numId="14">
    <w:abstractNumId w:val="64"/>
  </w:num>
  <w:num w:numId="15">
    <w:abstractNumId w:val="76"/>
  </w:num>
  <w:num w:numId="16">
    <w:abstractNumId w:val="17"/>
  </w:num>
  <w:num w:numId="17">
    <w:abstractNumId w:val="57"/>
  </w:num>
  <w:num w:numId="18">
    <w:abstractNumId w:val="52"/>
  </w:num>
  <w:num w:numId="19">
    <w:abstractNumId w:val="66"/>
  </w:num>
  <w:num w:numId="20">
    <w:abstractNumId w:val="70"/>
  </w:num>
  <w:num w:numId="21">
    <w:abstractNumId w:val="71"/>
  </w:num>
  <w:num w:numId="22">
    <w:abstractNumId w:val="12"/>
  </w:num>
  <w:num w:numId="23">
    <w:abstractNumId w:val="35"/>
  </w:num>
  <w:num w:numId="24">
    <w:abstractNumId w:val="85"/>
  </w:num>
  <w:num w:numId="25">
    <w:abstractNumId w:val="68"/>
  </w:num>
  <w:num w:numId="26">
    <w:abstractNumId w:val="84"/>
  </w:num>
  <w:num w:numId="27">
    <w:abstractNumId w:val="69"/>
  </w:num>
  <w:num w:numId="28">
    <w:abstractNumId w:val="86"/>
  </w:num>
  <w:num w:numId="29">
    <w:abstractNumId w:val="30"/>
  </w:num>
  <w:num w:numId="30">
    <w:abstractNumId w:val="36"/>
  </w:num>
  <w:num w:numId="31">
    <w:abstractNumId w:val="47"/>
  </w:num>
  <w:num w:numId="32">
    <w:abstractNumId w:val="56"/>
  </w:num>
  <w:num w:numId="33">
    <w:abstractNumId w:val="31"/>
  </w:num>
  <w:num w:numId="34">
    <w:abstractNumId w:val="58"/>
  </w:num>
  <w:num w:numId="35">
    <w:abstractNumId w:val="45"/>
  </w:num>
  <w:num w:numId="36">
    <w:abstractNumId w:val="51"/>
  </w:num>
  <w:num w:numId="37">
    <w:abstractNumId w:val="18"/>
  </w:num>
  <w:num w:numId="38">
    <w:abstractNumId w:val="33"/>
  </w:num>
  <w:num w:numId="39">
    <w:abstractNumId w:val="22"/>
  </w:num>
  <w:num w:numId="40">
    <w:abstractNumId w:val="6"/>
  </w:num>
  <w:num w:numId="41">
    <w:abstractNumId w:val="40"/>
  </w:num>
  <w:num w:numId="42">
    <w:abstractNumId w:val="19"/>
  </w:num>
  <w:num w:numId="43">
    <w:abstractNumId w:val="88"/>
  </w:num>
  <w:num w:numId="44">
    <w:abstractNumId w:val="3"/>
  </w:num>
  <w:num w:numId="45">
    <w:abstractNumId w:val="75"/>
  </w:num>
  <w:num w:numId="46">
    <w:abstractNumId w:val="38"/>
  </w:num>
  <w:num w:numId="47">
    <w:abstractNumId w:val="65"/>
  </w:num>
  <w:num w:numId="48">
    <w:abstractNumId w:val="16"/>
  </w:num>
  <w:num w:numId="49">
    <w:abstractNumId w:val="11"/>
  </w:num>
  <w:num w:numId="50">
    <w:abstractNumId w:val="67"/>
  </w:num>
  <w:num w:numId="51">
    <w:abstractNumId w:val="2"/>
  </w:num>
  <w:num w:numId="52">
    <w:abstractNumId w:val="63"/>
  </w:num>
  <w:num w:numId="53">
    <w:abstractNumId w:val="54"/>
  </w:num>
  <w:num w:numId="54">
    <w:abstractNumId w:val="89"/>
  </w:num>
  <w:num w:numId="55">
    <w:abstractNumId w:val="73"/>
  </w:num>
  <w:num w:numId="56">
    <w:abstractNumId w:val="7"/>
  </w:num>
  <w:num w:numId="57">
    <w:abstractNumId w:val="81"/>
  </w:num>
  <w:num w:numId="58">
    <w:abstractNumId w:val="32"/>
  </w:num>
  <w:num w:numId="59">
    <w:abstractNumId w:val="79"/>
  </w:num>
  <w:num w:numId="60">
    <w:abstractNumId w:val="28"/>
  </w:num>
  <w:num w:numId="61">
    <w:abstractNumId w:val="14"/>
  </w:num>
  <w:num w:numId="62">
    <w:abstractNumId w:val="48"/>
  </w:num>
  <w:num w:numId="63">
    <w:abstractNumId w:val="42"/>
  </w:num>
  <w:num w:numId="64">
    <w:abstractNumId w:val="24"/>
  </w:num>
  <w:num w:numId="65">
    <w:abstractNumId w:val="78"/>
  </w:num>
  <w:num w:numId="66">
    <w:abstractNumId w:val="20"/>
  </w:num>
  <w:num w:numId="67">
    <w:abstractNumId w:val="26"/>
  </w:num>
  <w:num w:numId="68">
    <w:abstractNumId w:val="34"/>
  </w:num>
  <w:num w:numId="69">
    <w:abstractNumId w:val="77"/>
  </w:num>
  <w:num w:numId="70">
    <w:abstractNumId w:val="72"/>
  </w:num>
  <w:num w:numId="71">
    <w:abstractNumId w:val="87"/>
  </w:num>
  <w:num w:numId="72">
    <w:abstractNumId w:val="60"/>
  </w:num>
  <w:num w:numId="73">
    <w:abstractNumId w:val="10"/>
  </w:num>
  <w:num w:numId="74">
    <w:abstractNumId w:val="4"/>
  </w:num>
  <w:num w:numId="75">
    <w:abstractNumId w:val="37"/>
  </w:num>
  <w:num w:numId="76">
    <w:abstractNumId w:val="9"/>
  </w:num>
  <w:num w:numId="77">
    <w:abstractNumId w:val="46"/>
  </w:num>
  <w:num w:numId="78">
    <w:abstractNumId w:val="1"/>
  </w:num>
  <w:num w:numId="79">
    <w:abstractNumId w:val="15"/>
  </w:num>
  <w:num w:numId="80">
    <w:abstractNumId w:val="41"/>
  </w:num>
  <w:num w:numId="81">
    <w:abstractNumId w:val="61"/>
  </w:num>
  <w:num w:numId="82">
    <w:abstractNumId w:val="50"/>
  </w:num>
  <w:num w:numId="83">
    <w:abstractNumId w:val="8"/>
  </w:num>
  <w:num w:numId="84">
    <w:abstractNumId w:val="74"/>
  </w:num>
  <w:num w:numId="85">
    <w:abstractNumId w:val="21"/>
  </w:num>
  <w:num w:numId="86">
    <w:abstractNumId w:val="0"/>
  </w:num>
  <w:num w:numId="87">
    <w:abstractNumId w:val="5"/>
  </w:num>
  <w:num w:numId="88">
    <w:abstractNumId w:val="83"/>
  </w:num>
  <w:num w:numId="89">
    <w:abstractNumId w:val="39"/>
  </w:num>
  <w:num w:numId="90">
    <w:abstractNumId w:val="5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5AD"/>
    <w:rsid w:val="000003A0"/>
    <w:rsid w:val="000030D9"/>
    <w:rsid w:val="00006ABE"/>
    <w:rsid w:val="00007E7F"/>
    <w:rsid w:val="0001419D"/>
    <w:rsid w:val="000156A1"/>
    <w:rsid w:val="000352DD"/>
    <w:rsid w:val="00070C33"/>
    <w:rsid w:val="00082858"/>
    <w:rsid w:val="000D0F8A"/>
    <w:rsid w:val="000F5A29"/>
    <w:rsid w:val="001017A6"/>
    <w:rsid w:val="00112223"/>
    <w:rsid w:val="00126AA1"/>
    <w:rsid w:val="001370DB"/>
    <w:rsid w:val="0014739F"/>
    <w:rsid w:val="00164227"/>
    <w:rsid w:val="00191D5A"/>
    <w:rsid w:val="00194A48"/>
    <w:rsid w:val="001F61B9"/>
    <w:rsid w:val="00203CF6"/>
    <w:rsid w:val="002173FE"/>
    <w:rsid w:val="00232959"/>
    <w:rsid w:val="00234506"/>
    <w:rsid w:val="00246CEA"/>
    <w:rsid w:val="00264C8C"/>
    <w:rsid w:val="00281263"/>
    <w:rsid w:val="0028145D"/>
    <w:rsid w:val="00293E75"/>
    <w:rsid w:val="002D7163"/>
    <w:rsid w:val="00321997"/>
    <w:rsid w:val="00330FE3"/>
    <w:rsid w:val="00346897"/>
    <w:rsid w:val="00350C1C"/>
    <w:rsid w:val="00352010"/>
    <w:rsid w:val="003A3D68"/>
    <w:rsid w:val="003B2904"/>
    <w:rsid w:val="003B6733"/>
    <w:rsid w:val="003C2713"/>
    <w:rsid w:val="003E0EA4"/>
    <w:rsid w:val="00402E1D"/>
    <w:rsid w:val="00440D9B"/>
    <w:rsid w:val="00444060"/>
    <w:rsid w:val="00446278"/>
    <w:rsid w:val="00452C03"/>
    <w:rsid w:val="00473C47"/>
    <w:rsid w:val="004A450B"/>
    <w:rsid w:val="004C2FDD"/>
    <w:rsid w:val="004C7768"/>
    <w:rsid w:val="004E5334"/>
    <w:rsid w:val="004E5BBB"/>
    <w:rsid w:val="004F16CD"/>
    <w:rsid w:val="004F4724"/>
    <w:rsid w:val="0051292F"/>
    <w:rsid w:val="0051594E"/>
    <w:rsid w:val="00531702"/>
    <w:rsid w:val="005353E9"/>
    <w:rsid w:val="00542E13"/>
    <w:rsid w:val="00543AEE"/>
    <w:rsid w:val="0057093C"/>
    <w:rsid w:val="005739C2"/>
    <w:rsid w:val="00594430"/>
    <w:rsid w:val="005A131C"/>
    <w:rsid w:val="005A63F5"/>
    <w:rsid w:val="005C35D7"/>
    <w:rsid w:val="005D1979"/>
    <w:rsid w:val="005D7F6C"/>
    <w:rsid w:val="00624862"/>
    <w:rsid w:val="00653A1A"/>
    <w:rsid w:val="00662711"/>
    <w:rsid w:val="006D159D"/>
    <w:rsid w:val="006F1531"/>
    <w:rsid w:val="006F5DE2"/>
    <w:rsid w:val="007248B6"/>
    <w:rsid w:val="007431B4"/>
    <w:rsid w:val="007B20C9"/>
    <w:rsid w:val="007E7A51"/>
    <w:rsid w:val="00805DE3"/>
    <w:rsid w:val="00821BFE"/>
    <w:rsid w:val="00846B24"/>
    <w:rsid w:val="00853D49"/>
    <w:rsid w:val="008B2BF5"/>
    <w:rsid w:val="008E6219"/>
    <w:rsid w:val="0096768C"/>
    <w:rsid w:val="00975468"/>
    <w:rsid w:val="009811B8"/>
    <w:rsid w:val="00986F9F"/>
    <w:rsid w:val="009931F1"/>
    <w:rsid w:val="0099534A"/>
    <w:rsid w:val="009A0A5E"/>
    <w:rsid w:val="009A0FF3"/>
    <w:rsid w:val="009B349E"/>
    <w:rsid w:val="009B5012"/>
    <w:rsid w:val="009C0C0B"/>
    <w:rsid w:val="009E1AA6"/>
    <w:rsid w:val="009F03F6"/>
    <w:rsid w:val="00A52E4A"/>
    <w:rsid w:val="00AB3344"/>
    <w:rsid w:val="00AC4098"/>
    <w:rsid w:val="00B504F9"/>
    <w:rsid w:val="00BA4A80"/>
    <w:rsid w:val="00BA5535"/>
    <w:rsid w:val="00BB1497"/>
    <w:rsid w:val="00BC00A5"/>
    <w:rsid w:val="00BC5307"/>
    <w:rsid w:val="00BF55AD"/>
    <w:rsid w:val="00C46564"/>
    <w:rsid w:val="00C6652B"/>
    <w:rsid w:val="00C70DE5"/>
    <w:rsid w:val="00C76F78"/>
    <w:rsid w:val="00C961EC"/>
    <w:rsid w:val="00CA78F9"/>
    <w:rsid w:val="00D16ABE"/>
    <w:rsid w:val="00D16B62"/>
    <w:rsid w:val="00D37F61"/>
    <w:rsid w:val="00D439FD"/>
    <w:rsid w:val="00D60D8C"/>
    <w:rsid w:val="00D62F1F"/>
    <w:rsid w:val="00DD47AB"/>
    <w:rsid w:val="00E455BD"/>
    <w:rsid w:val="00E53A3F"/>
    <w:rsid w:val="00E61C39"/>
    <w:rsid w:val="00E748DA"/>
    <w:rsid w:val="00E75A74"/>
    <w:rsid w:val="00E760A9"/>
    <w:rsid w:val="00EA2A7D"/>
    <w:rsid w:val="00EA4AD9"/>
    <w:rsid w:val="00EB63CF"/>
    <w:rsid w:val="00EC5A0E"/>
    <w:rsid w:val="00EE0BFC"/>
    <w:rsid w:val="00EE1337"/>
    <w:rsid w:val="00F262F6"/>
    <w:rsid w:val="00F67241"/>
    <w:rsid w:val="00F77BE9"/>
    <w:rsid w:val="00F972CB"/>
    <w:rsid w:val="00F97469"/>
    <w:rsid w:val="00FD5EB9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EEC8"/>
  <w15:docId w15:val="{884908FF-4532-4677-B2A1-0F0A908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5AD"/>
    <w:rPr>
      <w:color w:val="000000"/>
      <w:u w:val="single"/>
      <w:effect w:val="none"/>
    </w:rPr>
  </w:style>
  <w:style w:type="paragraph" w:styleId="NormalnyWeb">
    <w:name w:val="Normal (Web)"/>
    <w:basedOn w:val="Normalny"/>
    <w:uiPriority w:val="99"/>
    <w:unhideWhenUsed/>
    <w:rsid w:val="00BF55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F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5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DE5"/>
  </w:style>
  <w:style w:type="paragraph" w:styleId="Stopka">
    <w:name w:val="footer"/>
    <w:basedOn w:val="Normalny"/>
    <w:link w:val="StopkaZnak"/>
    <w:uiPriority w:val="99"/>
    <w:unhideWhenUsed/>
    <w:rsid w:val="00C7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E5"/>
  </w:style>
  <w:style w:type="character" w:styleId="Odwoaniedokomentarza">
    <w:name w:val="annotation reference"/>
    <w:basedOn w:val="Domylnaczcionkaakapitu"/>
    <w:uiPriority w:val="99"/>
    <w:semiHidden/>
    <w:unhideWhenUsed/>
    <w:rsid w:val="0013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A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A7D"/>
    <w:rPr>
      <w:vertAlign w:val="superscript"/>
    </w:rPr>
  </w:style>
  <w:style w:type="table" w:styleId="Tabela-Siatka">
    <w:name w:val="Table Grid"/>
    <w:basedOn w:val="Standardowy"/>
    <w:uiPriority w:val="59"/>
    <w:rsid w:val="0085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b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ob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b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47A8-401A-4857-A714-5441F5F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8002</Words>
  <Characters>48017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Mondernizacja oświetlenia</vt:lpstr>
    </vt:vector>
  </TitlesOfParts>
  <Company/>
  <LinksUpToDate>false</LinksUpToDate>
  <CharactersWithSpaces>55908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Mondernizacja oświetlenia</dc:title>
  <dc:subject/>
  <dc:creator>Urząd Miasta i Gminy Drobin M.Lewicka-Jeżewska</dc:creator>
  <cp:keywords/>
  <dc:description/>
  <cp:lastModifiedBy>m.stepinska</cp:lastModifiedBy>
  <cp:revision>98</cp:revision>
  <cp:lastPrinted>2017-09-19T12:57:00Z</cp:lastPrinted>
  <dcterms:created xsi:type="dcterms:W3CDTF">2016-10-21T10:39:00Z</dcterms:created>
  <dcterms:modified xsi:type="dcterms:W3CDTF">2017-09-19T13:08:00Z</dcterms:modified>
  <cp:version>PZ</cp:version>
</cp:coreProperties>
</file>