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2975" w:rsidRDefault="00D92F4C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margin">
              <wp:posOffset>5366385</wp:posOffset>
            </wp:positionH>
            <wp:positionV relativeFrom="margin">
              <wp:posOffset>38100</wp:posOffset>
            </wp:positionV>
            <wp:extent cx="362585" cy="7835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975">
        <w:rPr>
          <w:rFonts w:ascii="Microsoft Sans Serif" w:hAnsi="Microsoft Sans Serif" w:cs="Microsoft Sans Serif"/>
          <w:b/>
          <w:sz w:val="22"/>
          <w:szCs w:val="22"/>
        </w:rPr>
        <w:t>Wojewódzki  Inspektorat Ochrony  Roślin i Nasiennictwa  Warszawie</w:t>
      </w:r>
    </w:p>
    <w:p w:rsidR="00B32975" w:rsidRDefault="00B32975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  Płock</w:t>
      </w:r>
    </w:p>
    <w:p w:rsidR="00B32975" w:rsidRDefault="00B32975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tel. 24 262- 79- 73, fax. 24 268- 69-94</w:t>
      </w:r>
    </w:p>
    <w:p w:rsidR="00B32975" w:rsidRDefault="00B32975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e-mail: o</w:t>
      </w:r>
      <w:r w:rsidRPr="00790E1B">
        <w:rPr>
          <w:rFonts w:ascii="Microsoft Sans Serif" w:hAnsi="Microsoft Sans Serif" w:cs="Microsoft Sans Serif"/>
          <w:b/>
          <w:sz w:val="22"/>
          <w:szCs w:val="22"/>
          <w:u w:val="single"/>
        </w:rPr>
        <w:t>-plock@piorin.gov.pl</w:t>
      </w:r>
    </w:p>
    <w:p w:rsidR="00B32975" w:rsidRDefault="00B32975">
      <w:pPr>
        <w:pStyle w:val="Bezodstpw"/>
      </w:pPr>
    </w:p>
    <w:p w:rsidR="00B32975" w:rsidRDefault="00B32975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B32975" w:rsidRDefault="00D92F4C" w:rsidP="00C24053">
      <w:pPr>
        <w:rPr>
          <w:rFonts w:ascii="Microsoft Sans Serif" w:hAnsi="Microsoft Sans Serif" w:cs="Microsoft Sans Serif"/>
          <w:sz w:val="20"/>
          <w:szCs w:val="2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2797810</wp:posOffset>
            </wp:positionH>
            <wp:positionV relativeFrom="margin">
              <wp:posOffset>1664335</wp:posOffset>
            </wp:positionV>
            <wp:extent cx="1435735" cy="143573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5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posOffset>4340860</wp:posOffset>
            </wp:positionH>
            <wp:positionV relativeFrom="margin">
              <wp:posOffset>1664335</wp:posOffset>
            </wp:positionV>
            <wp:extent cx="1435735" cy="143573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5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975">
        <w:rPr>
          <w:rFonts w:ascii="Microsoft Sans Serif" w:hAnsi="Microsoft Sans Serif" w:cs="Microsoft Sans Serif"/>
          <w:sz w:val="20"/>
          <w:szCs w:val="20"/>
        </w:rPr>
        <w:t>Województwo: mazowieckie</w:t>
      </w:r>
    </w:p>
    <w:p w:rsidR="00BA1A30" w:rsidRDefault="00BA1A30" w:rsidP="00C24053">
      <w:pPr>
        <w:rPr>
          <w:rFonts w:ascii="Microsoft Sans Serif" w:hAnsi="Microsoft Sans Serif" w:cs="Microsoft Sans Serif"/>
          <w:sz w:val="20"/>
          <w:szCs w:val="20"/>
        </w:rPr>
      </w:pPr>
    </w:p>
    <w:p w:rsidR="00B32975" w:rsidRDefault="009E5AB8">
      <w:pPr>
        <w:spacing w:line="48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Powiat:  </w:t>
      </w:r>
      <w:r w:rsidR="000468E7">
        <w:rPr>
          <w:rFonts w:ascii="Microsoft Sans Serif" w:hAnsi="Microsoft Sans Serif" w:cs="Microsoft Sans Serif"/>
          <w:sz w:val="20"/>
          <w:szCs w:val="20"/>
        </w:rPr>
        <w:t>PŁOCKI</w:t>
      </w:r>
    </w:p>
    <w:p w:rsidR="00B32975" w:rsidRDefault="00B32975">
      <w:pPr>
        <w:spacing w:line="48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Agrofag: </w:t>
      </w:r>
      <w:r>
        <w:rPr>
          <w:rFonts w:ascii="Microsoft Sans Serif" w:hAnsi="Microsoft Sans Serif" w:cs="Microsoft Sans Serif"/>
          <w:b/>
          <w:sz w:val="20"/>
          <w:szCs w:val="20"/>
        </w:rPr>
        <w:t>Stonka ziemniaczana</w:t>
      </w:r>
    </w:p>
    <w:p w:rsidR="00B32975" w:rsidRDefault="00B32975">
      <w:pPr>
        <w:spacing w:line="48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Roślina: </w:t>
      </w:r>
      <w:r>
        <w:rPr>
          <w:rFonts w:ascii="Microsoft Sans Serif" w:hAnsi="Microsoft Sans Serif" w:cs="Microsoft Sans Serif"/>
          <w:b/>
          <w:sz w:val="20"/>
          <w:szCs w:val="20"/>
        </w:rPr>
        <w:t>Ziemniak</w:t>
      </w:r>
    </w:p>
    <w:p w:rsidR="00B32975" w:rsidRDefault="00B32975">
      <w:pPr>
        <w:spacing w:line="480" w:lineRule="auto"/>
        <w:rPr>
          <w:rFonts w:ascii="Microsoft Sans Serif" w:hAnsi="Microsoft Sans Serif" w:cs="Microsoft Sans Serif"/>
          <w:color w:val="FF0000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Data publikacji komunikatu:</w:t>
      </w:r>
      <w:r w:rsidR="00917229">
        <w:rPr>
          <w:rFonts w:ascii="Microsoft Sans Serif" w:hAnsi="Microsoft Sans Serif" w:cs="Microsoft Sans Serif"/>
          <w:color w:val="FF0000"/>
          <w:sz w:val="20"/>
          <w:szCs w:val="20"/>
        </w:rPr>
        <w:t xml:space="preserve"> 20</w:t>
      </w:r>
      <w:r>
        <w:rPr>
          <w:rFonts w:ascii="Microsoft Sans Serif" w:hAnsi="Microsoft Sans Serif" w:cs="Microsoft Sans Serif"/>
          <w:color w:val="FF0000"/>
          <w:sz w:val="20"/>
          <w:szCs w:val="20"/>
        </w:rPr>
        <w:t>.0</w:t>
      </w:r>
      <w:r w:rsidR="00917229">
        <w:rPr>
          <w:rFonts w:ascii="Microsoft Sans Serif" w:hAnsi="Microsoft Sans Serif" w:cs="Microsoft Sans Serif"/>
          <w:color w:val="FF0000"/>
          <w:sz w:val="20"/>
          <w:szCs w:val="20"/>
        </w:rPr>
        <w:t>6</w:t>
      </w:r>
      <w:r>
        <w:rPr>
          <w:rFonts w:ascii="Microsoft Sans Serif" w:hAnsi="Microsoft Sans Serif" w:cs="Microsoft Sans Serif"/>
          <w:color w:val="FF0000"/>
          <w:sz w:val="20"/>
          <w:szCs w:val="20"/>
        </w:rPr>
        <w:t>.201</w:t>
      </w:r>
      <w:r w:rsidR="00917229">
        <w:rPr>
          <w:rFonts w:ascii="Microsoft Sans Serif" w:hAnsi="Microsoft Sans Serif" w:cs="Microsoft Sans Serif"/>
          <w:color w:val="FF0000"/>
          <w:sz w:val="20"/>
          <w:szCs w:val="20"/>
        </w:rPr>
        <w:t>6</w:t>
      </w:r>
      <w:r>
        <w:rPr>
          <w:rFonts w:ascii="Microsoft Sans Serif" w:hAnsi="Microsoft Sans Serif" w:cs="Microsoft Sans Serif"/>
          <w:color w:val="FF0000"/>
          <w:sz w:val="20"/>
          <w:szCs w:val="20"/>
        </w:rPr>
        <w:t xml:space="preserve"> r.</w:t>
      </w:r>
    </w:p>
    <w:p w:rsidR="00B32975" w:rsidRDefault="00B32975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Plantacjom ziemniaka zagraża stonka ziemniaczana..</w:t>
      </w:r>
    </w:p>
    <w:p w:rsidR="00B32975" w:rsidRDefault="00B32975">
      <w:pPr>
        <w:rPr>
          <w:rFonts w:ascii="Microsoft Sans Serif" w:hAnsi="Microsoft Sans Serif" w:cs="Microsoft Sans Serif"/>
          <w:sz w:val="20"/>
          <w:szCs w:val="20"/>
        </w:rPr>
      </w:pPr>
    </w:p>
    <w:p w:rsidR="00B32975" w:rsidRDefault="00B32975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Decyzję o sposobie i terminie zwalczania stonki ziemniaczanej na plantacjach ziemniaka należy podjąć po przeprowadzeniu obserwacji występowania stadiów rozwojowych szkodnika oraz po ocenie jego liczebności.</w:t>
      </w:r>
    </w:p>
    <w:p w:rsidR="00B32975" w:rsidRDefault="00B3297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B32975" w:rsidRDefault="00B32975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Masowe wychodzenie chrząszczy zimowych odbywa się wiosną gdy temperatura gleby przekroczy 15</w:t>
      </w:r>
      <w:r>
        <w:rPr>
          <w:rFonts w:ascii="Microsoft Sans Serif" w:hAnsi="Microsoft Sans Serif" w:cs="Microsoft Sans Serif"/>
          <w:sz w:val="20"/>
          <w:szCs w:val="20"/>
          <w:vertAlign w:val="superscript"/>
        </w:rPr>
        <w:t>o</w:t>
      </w:r>
      <w:r>
        <w:rPr>
          <w:rFonts w:ascii="Microsoft Sans Serif" w:hAnsi="Microsoft Sans Serif" w:cs="Microsoft Sans Serif"/>
          <w:sz w:val="20"/>
          <w:szCs w:val="20"/>
        </w:rPr>
        <w:t>C. Masowe składanie jaj rozciągnięte jest w czasie, a w temperaturze poniżej 12</w:t>
      </w:r>
      <w:r>
        <w:rPr>
          <w:rFonts w:ascii="Microsoft Sans Serif" w:hAnsi="Microsoft Sans Serif" w:cs="Microsoft Sans Serif"/>
          <w:sz w:val="20"/>
          <w:szCs w:val="20"/>
          <w:vertAlign w:val="superscript"/>
        </w:rPr>
        <w:t>o</w:t>
      </w:r>
      <w:r>
        <w:rPr>
          <w:rFonts w:ascii="Microsoft Sans Serif" w:hAnsi="Microsoft Sans Serif" w:cs="Microsoft Sans Serif"/>
          <w:sz w:val="20"/>
          <w:szCs w:val="20"/>
        </w:rPr>
        <w:t>C może być wstrzymane. Rozwój jaj w zależności od temperatury waha się od 10 do 19 dni. Larwy do pełnego rozwoju potrzebują 11-30 dni. Masowe wychodzenie chrząszczy pokolenia letniego przypada zazwyczaj pod koniec lipca i na początku sierpnia.</w:t>
      </w:r>
    </w:p>
    <w:p w:rsidR="00B32975" w:rsidRDefault="00B3297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B32975" w:rsidRDefault="00B32975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Stwierdzenie na plantacji:</w:t>
      </w:r>
    </w:p>
    <w:p w:rsidR="00B32975" w:rsidRDefault="00B32975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1-2 zimujących chrząszczy na 25 roślin, lub</w:t>
      </w:r>
    </w:p>
    <w:p w:rsidR="00B32975" w:rsidRDefault="00B32975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 złóż jaj na 10 roślin, lub</w:t>
      </w:r>
    </w:p>
    <w:p w:rsidR="00B32975" w:rsidRDefault="00B32975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15 larw na jednej roślinie</w:t>
      </w:r>
    </w:p>
    <w:p w:rsidR="00B32975" w:rsidRDefault="00B32975">
      <w:pPr>
        <w:ind w:firstLine="708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jest sygnałem do przeprowadzenia zabiegu zwalczającego.</w:t>
      </w:r>
    </w:p>
    <w:p w:rsidR="00B32975" w:rsidRDefault="00B3297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B32975" w:rsidRDefault="00B32975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Najefektywniejszym, ekonomicznie uzasadnionym terminem wykonania zabiegu zwalczającego stonkę ziemniaczaną jest przeprowadzenie go, gdy większość larw na plantacji osiągnęło stadium rozwojowe L2-L3.</w:t>
      </w:r>
    </w:p>
    <w:p w:rsidR="00B32975" w:rsidRDefault="00B32975">
      <w:pPr>
        <w:jc w:val="both"/>
      </w:pPr>
      <w:r>
        <w:rPr>
          <w:rFonts w:ascii="Microsoft Sans Serif" w:hAnsi="Microsoft Sans Serif" w:cs="Microsoft Sans Serif"/>
          <w:sz w:val="20"/>
          <w:szCs w:val="20"/>
          <w:u w:val="double"/>
        </w:rPr>
        <w:t>W przypadku rozciągniętego w czasie składania jaj i wylęgu larw stonki ziemniaczanej oraz masowego, licznego pojawu chrząszczy letnich I pokolenia może zachodzić konieczność powtórzenia zabiegów zwalczających.</w:t>
      </w:r>
    </w:p>
    <w:sectPr w:rsidR="00B32975" w:rsidSect="00C24053">
      <w:footerReference w:type="default" r:id="rId10"/>
      <w:pgSz w:w="11905" w:h="16837"/>
      <w:pgMar w:top="531" w:right="1134" w:bottom="426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5B" w:rsidRDefault="002B6B5B">
      <w:r>
        <w:separator/>
      </w:r>
    </w:p>
  </w:endnote>
  <w:endnote w:type="continuationSeparator" w:id="0">
    <w:p w:rsidR="002B6B5B" w:rsidRDefault="002B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53" w:rsidRPr="00C24053" w:rsidRDefault="00D92F4C" w:rsidP="00C24053">
    <w:pPr>
      <w:rPr>
        <w:rFonts w:ascii="Microsoft Sans Serif" w:hAnsi="Microsoft Sans Serif" w:cs="Microsoft Sans Serif"/>
        <w:sz w:val="20"/>
        <w:szCs w:val="20"/>
        <w:lang w:val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94615</wp:posOffset>
              </wp:positionV>
              <wp:extent cx="5717540" cy="3175"/>
              <wp:effectExtent l="10795" t="6350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540" cy="3175"/>
                      </a:xfrm>
                      <a:prstGeom prst="straightConnector1">
                        <a:avLst/>
                      </a:prstGeom>
                      <a:noFill/>
                      <a:ln w="324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B56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7.45pt;width:450.2pt;height: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" strokecolor="#7f7f7f" strokeweight=".09mm">
              <v:stroke joinstyle="miter"/>
            </v:shape>
          </w:pict>
        </mc:Fallback>
      </mc:AlternateContent>
    </w:r>
    <w:r w:rsidR="00C24053" w:rsidRPr="00C24053">
      <w:rPr>
        <w:rFonts w:ascii="Microsoft Sans Serif" w:hAnsi="Microsoft Sans Serif" w:cs="Microsoft Sans Serif"/>
        <w:sz w:val="20"/>
        <w:szCs w:val="20"/>
        <w:lang w:val="pl-PL"/>
      </w:rPr>
      <w:t>Zaleca się wykonywać zabiegi środkami ochrony roślin z uwzględnieniem stosowania w pierwszej kolejności metod biologicznych, agrotechnicznych i hodowlanych.</w:t>
    </w:r>
  </w:p>
  <w:p w:rsidR="00C24053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</w:p>
  <w:p w:rsidR="00C24053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  <w:r w:rsidRPr="00C24053">
      <w:rPr>
        <w:rFonts w:ascii="Microsoft Sans Serif" w:hAnsi="Microsoft Sans Serif" w:cs="Microsoft Sans Serif"/>
        <w:sz w:val="20"/>
        <w:szCs w:val="20"/>
        <w:lang w:val="pl-PL"/>
      </w:rPr>
      <w:t>Zgodnie z ustawą o środkach ochrony roślin:</w:t>
    </w:r>
  </w:p>
  <w:p w:rsidR="00C24053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</w:p>
  <w:p w:rsidR="00C24053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  <w:r w:rsidRPr="00C24053">
      <w:rPr>
        <w:rFonts w:ascii="Microsoft Sans Serif" w:hAnsi="Microsoft Sans Serif" w:cs="Microsoft Sans Serif"/>
        <w:sz w:val="20"/>
        <w:szCs w:val="20"/>
        <w:lang w:val="pl-PL"/>
      </w:rPr>
      <w:t xml:space="preserve">1)      Środki ochrony roślin mogą być stosowane jeżeli zostały dopuszczone do obrotu </w:t>
    </w:r>
  </w:p>
  <w:p w:rsidR="00C24053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  <w:r w:rsidRPr="00C24053">
      <w:rPr>
        <w:rFonts w:ascii="Microsoft Sans Serif" w:hAnsi="Microsoft Sans Serif" w:cs="Microsoft Sans Serif"/>
        <w:sz w:val="20"/>
        <w:szCs w:val="20"/>
        <w:lang w:val="pl-PL"/>
      </w:rPr>
      <w:t xml:space="preserve">i stosowania. </w:t>
    </w:r>
  </w:p>
  <w:p w:rsidR="00C24053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  <w:r w:rsidRPr="00C24053">
      <w:rPr>
        <w:rFonts w:ascii="Microsoft Sans Serif" w:hAnsi="Microsoft Sans Serif" w:cs="Microsoft Sans Serif"/>
        <w:sz w:val="20"/>
        <w:szCs w:val="20"/>
        <w:lang w:val="pl-PL"/>
      </w:rPr>
      <w:t xml:space="preserve">2)      Środki ochrony roślin należy stosować w taki sposób, aby nie stwarzać zagrożenia dla zdrowia ludzi, zwierząt oraz dla środowiska, w tym przeciwdziałać zniesieniu środków ochrony roślin na obszary i obiekty niebędące celem zabiegu z zastosowaniem tych środków oraz planować stosowanie środków ochrony roślin z uwzględnieniem okresu, </w:t>
    </w:r>
  </w:p>
  <w:p w:rsidR="00C24053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  <w:r w:rsidRPr="00C24053">
      <w:rPr>
        <w:rFonts w:ascii="Microsoft Sans Serif" w:hAnsi="Microsoft Sans Serif" w:cs="Microsoft Sans Serif"/>
        <w:sz w:val="20"/>
        <w:szCs w:val="20"/>
        <w:lang w:val="pl-PL"/>
      </w:rPr>
      <w:t>w którym ludzie będą przebywać na obszarze objętym zabiegiem.</w:t>
    </w:r>
  </w:p>
  <w:p w:rsidR="00C24053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  <w:r w:rsidRPr="00C24053">
      <w:rPr>
        <w:rFonts w:ascii="Microsoft Sans Serif" w:hAnsi="Microsoft Sans Serif" w:cs="Microsoft Sans Serif"/>
        <w:sz w:val="20"/>
        <w:szCs w:val="20"/>
        <w:lang w:val="pl-PL"/>
      </w:rPr>
      <w:t>3)      Środki ochrony roślin stosuje się sprzętem sprawnym technicznie.</w:t>
    </w:r>
  </w:p>
  <w:p w:rsidR="00C24053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  <w:r w:rsidRPr="00C24053">
      <w:rPr>
        <w:rFonts w:ascii="Microsoft Sans Serif" w:hAnsi="Microsoft Sans Serif" w:cs="Microsoft Sans Serif"/>
        <w:sz w:val="20"/>
        <w:szCs w:val="20"/>
        <w:lang w:val="pl-PL"/>
      </w:rPr>
      <w:t>4)      Zabieg z zastosowaniem środków ochrony roślin przeznaczonych dla użytkowników profesjonalnych może być wykonywany przez osoby przeszkolone, zgodnie z art. 41 w/w ustawy.</w:t>
    </w:r>
  </w:p>
  <w:p w:rsidR="00C24053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  <w:r w:rsidRPr="00C24053">
      <w:rPr>
        <w:rFonts w:ascii="Microsoft Sans Serif" w:hAnsi="Microsoft Sans Serif" w:cs="Microsoft Sans Serif"/>
        <w:sz w:val="20"/>
        <w:szCs w:val="20"/>
        <w:lang w:val="pl-PL"/>
      </w:rPr>
      <w:t xml:space="preserve">5)      Profesjonalni użytkownicy środków ochrony roślin są zobowiązani do prowadzenia dokumentacji dotyczącej stosowanych przez nich środków ochrony roślin </w:t>
    </w:r>
  </w:p>
  <w:p w:rsidR="00B32975" w:rsidRPr="00C24053" w:rsidRDefault="00C24053" w:rsidP="00C24053">
    <w:pPr>
      <w:rPr>
        <w:rFonts w:ascii="Microsoft Sans Serif" w:hAnsi="Microsoft Sans Serif" w:cs="Microsoft Sans Serif"/>
        <w:sz w:val="20"/>
        <w:szCs w:val="20"/>
        <w:lang w:val="pl-PL"/>
      </w:rPr>
    </w:pPr>
    <w:r w:rsidRPr="00C24053">
      <w:rPr>
        <w:rFonts w:ascii="Microsoft Sans Serif" w:hAnsi="Microsoft Sans Serif" w:cs="Microsoft Sans Serif"/>
        <w:sz w:val="20"/>
        <w:szCs w:val="20"/>
        <w:lang w:val="pl-PL"/>
      </w:rPr>
      <w:t>i przechowywania jej przez co najmniej 3 lata.</w:t>
    </w:r>
  </w:p>
  <w:p w:rsidR="00B32975" w:rsidRDefault="00B32975">
    <w:pPr>
      <w:jc w:val="both"/>
      <w:rPr>
        <w:rFonts w:ascii="Microsoft Sans Serif" w:hAnsi="Microsoft Sans Serif" w:cs="Microsoft Sans Serif"/>
        <w:sz w:val="20"/>
        <w:szCs w:val="20"/>
      </w:rPr>
    </w:pPr>
  </w:p>
  <w:p w:rsidR="00B32975" w:rsidRDefault="00B32975">
    <w:pPr>
      <w:ind w:left="720" w:hanging="720"/>
      <w:rPr>
        <w:rFonts w:ascii="Microsoft Sans Serif" w:hAnsi="Microsoft Sans Serif" w:cs="Microsoft Sans Serif"/>
        <w:b/>
        <w:color w:val="FF0000"/>
        <w:sz w:val="20"/>
        <w:szCs w:val="20"/>
      </w:rPr>
    </w:pPr>
    <w:r>
      <w:rPr>
        <w:rFonts w:ascii="Microsoft Sans Serif" w:hAnsi="Microsoft Sans Serif" w:cs="Microsoft Sans Serif"/>
        <w:b/>
        <w:color w:val="FF0000"/>
        <w:sz w:val="20"/>
        <w:szCs w:val="20"/>
      </w:rPr>
      <w:t>UWAGA:</w:t>
    </w:r>
  </w:p>
  <w:p w:rsidR="00B32975" w:rsidRDefault="00B32975">
    <w:pPr>
      <w:jc w:val="both"/>
      <w:rPr>
        <w:rFonts w:ascii="Microsoft Sans Serif" w:hAnsi="Microsoft Sans Serif" w:cs="Microsoft Sans Serif"/>
        <w:b/>
        <w:color w:val="FF0000"/>
        <w:sz w:val="20"/>
        <w:szCs w:val="20"/>
      </w:rPr>
    </w:pPr>
    <w:r>
      <w:rPr>
        <w:rFonts w:ascii="Microsoft Sans Serif" w:hAnsi="Microsoft Sans Serif" w:cs="Microsoft Sans Serif"/>
        <w:b/>
        <w:color w:val="FF0000"/>
        <w:sz w:val="20"/>
        <w:szCs w:val="20"/>
      </w:rPr>
      <w:t>Zaleca się wykonywać zabiegi środkami ochrony roślin z uwzględnieniem stosowania w pierwszej kolejności metod biologicznych, agrotechnicznych, hodowlanych lub integrowanej ochrony roślin.</w:t>
    </w:r>
  </w:p>
  <w:p w:rsidR="00B32975" w:rsidRDefault="00B32975">
    <w:pPr>
      <w:jc w:val="both"/>
      <w:rPr>
        <w:rFonts w:ascii="Microsoft Sans Serif" w:hAnsi="Microsoft Sans Serif" w:cs="Microsoft Sans Serif"/>
        <w:b/>
        <w:color w:val="FF0000"/>
        <w:sz w:val="20"/>
        <w:szCs w:val="20"/>
      </w:rPr>
    </w:pPr>
    <w:r>
      <w:rPr>
        <w:rFonts w:ascii="Microsoft Sans Serif" w:hAnsi="Microsoft Sans Serif" w:cs="Microsoft Sans Serif"/>
        <w:b/>
        <w:color w:val="FF0000"/>
        <w:sz w:val="20"/>
        <w:szCs w:val="20"/>
      </w:rPr>
      <w:t>Informacje o środkach ochrony roślin dopuszczonych przez Ministra Rolnictwa i Rozwoju Wsi</w:t>
    </w:r>
  </w:p>
  <w:p w:rsidR="00B32975" w:rsidRDefault="00B32975">
    <w:pPr>
      <w:jc w:val="both"/>
      <w:rPr>
        <w:rFonts w:ascii="Microsoft Sans Serif" w:hAnsi="Microsoft Sans Serif" w:cs="Microsoft Sans Serif"/>
        <w:b/>
        <w:color w:val="FF0000"/>
        <w:sz w:val="20"/>
        <w:szCs w:val="20"/>
      </w:rPr>
    </w:pPr>
    <w:r>
      <w:rPr>
        <w:rFonts w:ascii="Microsoft Sans Serif" w:hAnsi="Microsoft Sans Serif" w:cs="Microsoft Sans Serif"/>
        <w:b/>
        <w:color w:val="FF0000"/>
        <w:sz w:val="20"/>
        <w:szCs w:val="20"/>
      </w:rPr>
      <w:t>do obrotu i stosowania w Polsce są dostępne pod adresem:</w:t>
    </w:r>
  </w:p>
  <w:p w:rsidR="00B32975" w:rsidRDefault="00B32975">
    <w:pPr>
      <w:ind w:left="720" w:hanging="720"/>
      <w:jc w:val="both"/>
      <w:rPr>
        <w:rFonts w:ascii="Microsoft Sans Serif" w:hAnsi="Microsoft Sans Serif" w:cs="Microsoft Sans Serif"/>
        <w:b/>
        <w:color w:val="FF0000"/>
        <w:sz w:val="20"/>
        <w:szCs w:val="20"/>
      </w:rPr>
    </w:pPr>
    <w:r>
      <w:rPr>
        <w:rFonts w:ascii="Microsoft Sans Serif" w:hAnsi="Microsoft Sans Serif" w:cs="Microsoft Sans Serif"/>
        <w:b/>
        <w:color w:val="FF0000"/>
        <w:sz w:val="20"/>
        <w:szCs w:val="20"/>
      </w:rPr>
      <w:t>http://www.minrol.gov.pl &gt; Informacje branżowe &gt; Produkcja roślinna &gt; Ochrona roślin</w:t>
    </w:r>
  </w:p>
  <w:p w:rsidR="00790E1B" w:rsidRDefault="00790E1B">
    <w:pPr>
      <w:ind w:left="720" w:hanging="720"/>
      <w:jc w:val="both"/>
      <w:rPr>
        <w:rFonts w:ascii="Microsoft Sans Serif" w:hAnsi="Microsoft Sans Serif" w:cs="Microsoft Sans Serif"/>
        <w:b/>
        <w:color w:val="FF0000"/>
        <w:sz w:val="20"/>
        <w:szCs w:val="20"/>
      </w:rPr>
    </w:pPr>
  </w:p>
  <w:p w:rsidR="00B32975" w:rsidRDefault="00B32975">
    <w:pPr>
      <w:pStyle w:val="Stopka"/>
    </w:pPr>
    <w:r>
      <w:tab/>
    </w:r>
    <w:r>
      <w:tab/>
      <w:t>Kierownik Oddziału: Teresa Skóra</w:t>
    </w:r>
    <w:r w:rsidR="00790E1B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5B" w:rsidRDefault="002B6B5B">
      <w:r>
        <w:separator/>
      </w:r>
    </w:p>
  </w:footnote>
  <w:footnote w:type="continuationSeparator" w:id="0">
    <w:p w:rsidR="002B6B5B" w:rsidRDefault="002B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1B"/>
    <w:rsid w:val="000172CF"/>
    <w:rsid w:val="000468E7"/>
    <w:rsid w:val="002B6B5B"/>
    <w:rsid w:val="005F4F64"/>
    <w:rsid w:val="006B39E3"/>
    <w:rsid w:val="00717FA5"/>
    <w:rsid w:val="00790E1B"/>
    <w:rsid w:val="007E7E39"/>
    <w:rsid w:val="00917229"/>
    <w:rsid w:val="0097123D"/>
    <w:rsid w:val="009E5AB8"/>
    <w:rsid w:val="00A13F04"/>
    <w:rsid w:val="00B32975"/>
    <w:rsid w:val="00BA1A30"/>
    <w:rsid w:val="00C03921"/>
    <w:rsid w:val="00C24053"/>
    <w:rsid w:val="00D40220"/>
    <w:rsid w:val="00D92F4C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773F99F-5AC3-44BE-A540-E055627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basedOn w:val="Normalny"/>
    <w:qFormat/>
    <w:rPr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l.ciarkowski</dc:creator>
  <cp:keywords/>
  <cp:lastModifiedBy>l.ciarkowski</cp:lastModifiedBy>
  <cp:revision>2</cp:revision>
  <cp:lastPrinted>2014-06-10T09:43:00Z</cp:lastPrinted>
  <dcterms:created xsi:type="dcterms:W3CDTF">2016-06-21T08:20:00Z</dcterms:created>
  <dcterms:modified xsi:type="dcterms:W3CDTF">2016-06-21T08:20:00Z</dcterms:modified>
</cp:coreProperties>
</file>