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Ogłoszenie nr 500207946-N-2018 z dnia 30-08-2018 r.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3434" w:rsidRPr="00693434" w:rsidRDefault="00693434" w:rsidP="0069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Urząd Miasta i Gminy Drobin: Przebudowa drogi gminnej w miejscowości Brzechowo od skrzyżowania z droga krajową nr 60 do skrzyżowania z drogą powiatową nr 2913W</w:t>
      </w: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</w: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OGŁOSZENIE O UDZIELENIU ZAMÓWIENIA - Roboty budowlane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Zamieszczanie ogłoszenia: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obowiązkowe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dotyczy: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zamówienia publicznego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dotyczy projektu lub programu współfinansowanego ze środków Unii Europejskiej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przedmiotem ogłoszenia w Biuletynie Zamówień Publicznych: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tak 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br/>
        <w:t>Numer ogłoszenia: 575059-N-2018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Ogłoszenie o zmianie ogłoszenia zostało zamieszczone w Biuletynie Zamówień Publicznych: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I: ZAMAWIAJĄCY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 1) NAZWA I ADRES: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br/>
        <w:t>Adres strony internetowej (</w:t>
      </w:r>
      <w:proofErr w:type="spellStart"/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url</w:t>
      </w:r>
      <w:proofErr w:type="spellEnd"/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):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I.2) RODZAJ ZAMAWIAJĄCEGO: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Administracja samorządowa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II: PRZEDMIOT ZAMÓWIENIA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II.1) Nazwa nadana zamówieniu przez zamawiającego: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Przebudowa drogi gminnej w miejscowości Brzechowo od skrzyżowania z droga krajową nr 60 do skrzyżowania     z drogą powiatową nr 2913W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Numer referencyjny</w:t>
      </w:r>
      <w:r w:rsidRPr="006934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(jeżeli dotyczy):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PZ.271.21.2018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II.2) Rodzaj zamówienia: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Roboty budowlane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II.3) Krótki opis przedmiotu zamówienia </w:t>
      </w:r>
      <w:r w:rsidRPr="00693434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(wielkość, zakres, rodzaj i ilość dostaw, usług lub robót budowlanych lub określenie zapotrzebowania i wymagań )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a w przypadku partnerstwa innowacyjnego - określenie zapotrzebowania na innowacyjny produkt, usługę lub roboty budowlane: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93434" w:rsidRPr="00693434" w:rsidRDefault="00693434" w:rsidP="006934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 xml:space="preserve">1. Przedmiotem zamówienia publicznego są roboty budowlane polegające na przebudowie drogi gminnej w miejscowości Brzechowo od skrzyżowania z droga krajową nr 60 do skrzyżowania z drogą powiatową nr 2913W. 2. Zakres robót obejmuje: Roboty rozbiórkowe: 1) Roboty ziemne wykonywane koparkami przedsiębiernymi </w:t>
      </w:r>
      <w:r w:rsidR="009C147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o poj. łyżki 0.25 m3 w gruncie kat. I-II z transportem urobku na odległość do 1 km samochodami samowyładowczymi – 1.643,00 m3, Roboty drogowe-jezdnia: 1) Profilowanie</w:t>
      </w:r>
      <w:r w:rsidR="009C1470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 xml:space="preserve"> i zagęszczanie podłoża – 1.643,00 m2, 2) Warstwa dolna podbudowy z kruszyw naturalnych o grubości po zagęszczeniu 25 cm - 1.643,00 m2, 3) Warstwa podbudowy z kruszyw łamanych o grubości po zagęszczeniu 20 cm - 1.643,00 m2. 3. Szczegółowy opis zamówienia zawarty jest w: a) dokumentacji projektowej, b) Specyfikacji Technicznej Wykonania i Odbioru Robót, c) przedmiarze robót. </w:t>
      </w:r>
      <w:r w:rsidR="009C147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 xml:space="preserve">4. Wykonawca zobowiązany jest udzielić gwarancji jakości na zrealizowany przedmiot zamówienia na wykonane roboty budowlane oraz zastosowane materiały. Termin liczony będzie od daty końcowego odbioru robót budowlanych i podpisania (bez uwag) protokołu końcowego. 5. Wykonawcy proponuje się sprawdzenie miejsca robót oraz jego otoczenia w celu oceny czynników koniecznych do przygotowania oferty i zawarcia umowy w sprawie zamówienia publicznego. Wizja na terenie robót nie będzie organizowana przez Zamawiającego 6. Warunki realizacji robót: a) przedmiot zamówienia należy wykonać zgodnie z zapisami SIWZ, projektem budowlanym, specyfikacjami technicznymi 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wykonania i odbioru robót, obowiązującymi normami, warunkami technicznymi wykonania robót, wiedzą i sztuką budowlaną, przepisami w zakresie bezpieczeństwa i higieny pracy, przepisami przeciwpożarowymi, stosując się do poleceń Inspektora nadzoru inwestorskiego, b) Wykonawca przed wbudowaniem materiałów zobowiązany jest do przedstawienia Inspektorowi nadzoru dokumentów potwierdzających parametry tych materiałów w celu dokonania kontroli, c) wykonawca ma obowiązek zorganizować i przeprowadzić roboty w sposób bezpieczny, niestwarzający zagrożenia dla osób przebywających na terenie inwestycji, zgodny z załączoną informacją dotyczącą bezpieczeństwa</w:t>
      </w:r>
      <w:r w:rsidR="009C1470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 xml:space="preserve"> i ochrony zdrowia, d) Wykonawca wykona przedmiot umowy z materiałów własnych, e) Wykonawca po podpisaniu umowy, w terminie 7 dni roboczych dostarczy Zamawiającemu: − uproszczony kosztorys wraz z tabelą wartości elementów scalonych, który będzie stanowił załącznik do umowy, − do akceptacji harmonogram rzeczowo – finansowy uwzględniający terminy realizacji poszczególnych etapów prac, który będzie stanowił załącznik do umowy. f) Zamawiający, do użytku własnego, zastrzega sobie prawo żądania od Wykonawcy powykonawczego zestawienia kosztów i ewentualnie innych zestawień powykonawczych, rzeczowo – finansowych, itp. wymaganych np. przez instytucje dofinansowujące realizację zadania. 7. Zamawiający dopuszcza możliwość zaoferowania materiałów równoważnych w stosunku do określonych w dokumentacji projektowej, tzn. nie gorszych, niż wskazane w opisie przedmiotu zamówienia, przy czym nie mogą być one o parametrach gorszych, niż parametry materiałów wskazanych przez Zamawiającego w projekcie, przedmiarze, szczegółowych specyfikacjach technicznych. Wykonawca, który powołuje się na rozwiązania równoważne opisywane przez Zamawiającego, jest obowiązany wykazać, że oferowane przez niego materiały budowlane spełniają wymagania określone przez Zamawiającego. W takiej sytuacji Zamawiający wymaga złożenia stosownych dokumentów potwierdzających parametry tych materiałów. Wszelkie materiały określone w dokumentacji, pochodzące od konkretnych producentów, określają minimalne parametry jakościowe   i cechy użytkowe, jakim muszą odpowiadać materiały, aby spełnić wymagania stawiane przez Zamawiającego. Użyte w dokumentacji przetargowej ewentualne nazwy materiałów nie są obowiązujące i należy przyjąć, iż stanowią wskazania/propozycje i mają na celu jedynie doprecyzowanie poziomu oczekiwań Zamawiającego w stosunku do określonego rozwiązania. Wyroby budowlane, które będą używane do realizacji przedmiotu zamówienia muszą spełniać wymagania wynikające z przepisów prawa, w tym w szczególności ustawy z dnia 16.04.2004 r. o wyrobach budowlanych oraz ustawy z dnia 07.07.1994 r. Prawo budowlane.</w:t>
      </w:r>
    </w:p>
    <w:p w:rsidR="009C1470" w:rsidRDefault="009C1470" w:rsidP="00693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II.4) Informacja o częściach zamówienia: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Zamówienie było podzielone na części: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C1470" w:rsidRDefault="009C1470" w:rsidP="00693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II.5) Główny Kod CPV: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 45233320-8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Dodatkowe kody CPV: 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45233220-7, 45233290-8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III: PROCEDURA</w:t>
      </w:r>
    </w:p>
    <w:p w:rsidR="009C1470" w:rsidRDefault="009C1470" w:rsidP="00693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III.1) TRYB UDZIELENIA ZAMÓWIENIA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Przetarg nieograniczony</w:t>
      </w:r>
    </w:p>
    <w:p w:rsidR="009C1470" w:rsidRDefault="009C1470" w:rsidP="00693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III.2) Ogłoszenie dotyczy zakończenia dynamicznego systemu zakupów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nie</w:t>
      </w:r>
    </w:p>
    <w:p w:rsidR="009C1470" w:rsidRDefault="009C1470" w:rsidP="00693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III.3) Informacje dodatkowe: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693434" w:rsidRPr="00693434" w:rsidTr="00693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693434" w:rsidRPr="00693434" w:rsidTr="00693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93434" w:rsidRPr="00693434" w:rsidTr="0069343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IV.1) DATA UDZIELENIA ZAMÓWIENIA: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31/07/2018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IV.2) Całkowita wartość zamówienia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 167586.00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 PLN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IV.3) INFORMACJE O OFERTACH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Liczba otrzymanych ofert:  2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w tym: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małych i średnich przedsiębiorstw:  2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liczba otrzymanych ofert od wykonawców z innych państw członkowskich Unii Europejskiej:  0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liczba otrzymanych ofert od wykonawców z państw niebędących członkami Unii Europejskiej:  0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liczba ofert otrzymanych drogą elektroniczną:  0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IV.4) LICZBA ODRZUCONYCH OFERT: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Zamówienie zostało udzielone wykonawcom wspólnie ubiegającym się o udzielenie: 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Nazwa wykonawcy: PRZEDSIĘBIORSTWO MIK ROBOTY ZIEMNE I DROGOWE Jan Miklewski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Email wykonawcy: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Adres pocztowy: Kossobudy 7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Kod pocztowy: 09-140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Miejscowość: Raciąż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Kraj/woj.: mazowieckie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Wykonawca jest małym/średnim przedsiębiorcą: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członkowskiego Unii Europejskiej: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Wykonawca pochodzi z innego państwa nie będącego członkiem Unii Europejskiej: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Cena wybranej oferty/wartość umowy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206130.78 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Oferta z najniższą ceną/kosztem 206130.78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Oferta z najwyższą ceną/kosztem 272907.48 </w:t>
            </w: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Waluta: PLN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IV.7) Informacje na temat podwykonawstwa 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Wykonawca przewiduje powierzenie wykonania części zamówienia podwykonawcy/podwykonawcom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693434" w:rsidRPr="00693434" w:rsidRDefault="00693434" w:rsidP="006934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9343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IV.8) Informacje dodatkowe:</w:t>
            </w:r>
          </w:p>
        </w:tc>
      </w:tr>
    </w:tbl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IV.9) UZASADNIENIE UDZIELENIA ZAMÓWIENIA W TRYBIE NEGOCJACJI BEZ OGŁOSZENIA, ZAMÓWIENIA Z WOLNEJ RĘKI ALBO ZAPYTANIA O CENĘ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IV.9.1) Podstawa prawna</w:t>
      </w: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Postępowanie prowadzone jest w trybie   na podstawie art.  ustawy Pzp.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IV.9.2) Uzasadnienie wyboru trybu </w:t>
      </w:r>
    </w:p>
    <w:p w:rsidR="00693434" w:rsidRPr="00693434" w:rsidRDefault="00693434" w:rsidP="0069343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693434">
        <w:rPr>
          <w:rFonts w:ascii="Times New Roman" w:eastAsia="Times New Roman" w:hAnsi="Times New Roman" w:cs="Times New Roman"/>
          <w:color w:val="000000"/>
          <w:lang w:eastAsia="pl-PL"/>
        </w:rPr>
        <w:t>Należy podać uzasadnienie faktyczne i prawne wyboru trybu oraz wyjaśnić, dlaczego udzielenie zamówienia jest zgodne z przepisami. </w:t>
      </w:r>
    </w:p>
    <w:p w:rsidR="0030163A" w:rsidRPr="00693434" w:rsidRDefault="009C1470" w:rsidP="00693434">
      <w:pPr>
        <w:rPr>
          <w:rFonts w:ascii="Times New Roman" w:hAnsi="Times New Roman" w:cs="Times New Roman"/>
        </w:rPr>
      </w:pPr>
    </w:p>
    <w:sectPr w:rsidR="0030163A" w:rsidRPr="0069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5E"/>
    <w:rsid w:val="0029085E"/>
    <w:rsid w:val="003733BD"/>
    <w:rsid w:val="00693434"/>
    <w:rsid w:val="009C1470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1CB6A-A184-46A3-9F54-6FAB1C5FB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5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17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1174</Words>
  <Characters>7050</Characters>
  <Application>Microsoft Office Word</Application>
  <DocSecurity>0</DocSecurity>
  <Lines>58</Lines>
  <Paragraphs>16</Paragraphs>
  <ScaleCrop>false</ScaleCrop>
  <Company/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3</cp:revision>
  <dcterms:created xsi:type="dcterms:W3CDTF">2018-08-30T11:12:00Z</dcterms:created>
  <dcterms:modified xsi:type="dcterms:W3CDTF">2018-08-30T11:14:00Z</dcterms:modified>
</cp:coreProperties>
</file>